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51" w:rsidRDefault="00F37951" w:rsidP="00F379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621.7.029</w:t>
      </w:r>
    </w:p>
    <w:p w:rsidR="0050129C" w:rsidRDefault="007C6BAB" w:rsidP="007C6BA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ОСАЖДЕНИЕ КОМПОЗИЦИОННЫХ ПОКРЫТИЙ С УГЛЕРОДНОЙ УЛЬТРАДИСПЕРСНОЙ ФАЗОЙ</w:t>
      </w:r>
    </w:p>
    <w:p w:rsidR="00444329" w:rsidRDefault="00444329" w:rsidP="007C6B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6BAB" w:rsidRDefault="005F4862" w:rsidP="0044432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к.т.н., Татьяна Фёдоровна</w:t>
      </w:r>
      <w:r w:rsidR="00444329">
        <w:rPr>
          <w:rFonts w:ascii="Times New Roman" w:hAnsi="Times New Roman" w:cs="Times New Roman"/>
          <w:sz w:val="28"/>
          <w:szCs w:val="28"/>
        </w:rPr>
        <w:t xml:space="preserve"> Юдина</w:t>
      </w:r>
      <w:proofErr w:type="gramStart"/>
      <w:r w:rsidR="00195E9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, к.т.н., Татьяна Вениаминовна</w:t>
      </w:r>
      <w:r w:rsidR="00444329">
        <w:rPr>
          <w:rFonts w:ascii="Times New Roman" w:hAnsi="Times New Roman" w:cs="Times New Roman"/>
          <w:sz w:val="28"/>
          <w:szCs w:val="28"/>
        </w:rPr>
        <w:t xml:space="preserve"> Ершова</w:t>
      </w:r>
      <w:r w:rsidR="00195E9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, Илья Викторович</w:t>
      </w:r>
      <w:r w:rsidR="00444329">
        <w:rPr>
          <w:rFonts w:ascii="Times New Roman" w:hAnsi="Times New Roman" w:cs="Times New Roman"/>
          <w:sz w:val="28"/>
          <w:szCs w:val="28"/>
        </w:rPr>
        <w:t xml:space="preserve"> Братков</w:t>
      </w:r>
      <w:r w:rsidR="00195E9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443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д.т.н., Наталия Юрьевна</w:t>
      </w:r>
      <w:r w:rsidR="00444329">
        <w:rPr>
          <w:rFonts w:ascii="Times New Roman" w:hAnsi="Times New Roman" w:cs="Times New Roman"/>
          <w:sz w:val="28"/>
          <w:szCs w:val="28"/>
        </w:rPr>
        <w:t xml:space="preserve"> Бейлина</w:t>
      </w:r>
      <w:r w:rsidR="00195E9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Евгений Павлович</w:t>
      </w:r>
      <w:r w:rsidR="00444329">
        <w:rPr>
          <w:rFonts w:ascii="Times New Roman" w:hAnsi="Times New Roman" w:cs="Times New Roman"/>
          <w:sz w:val="28"/>
          <w:szCs w:val="28"/>
        </w:rPr>
        <w:t xml:space="preserve"> Маянов</w:t>
      </w:r>
      <w:r w:rsidR="00195E9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F37951" w:rsidRPr="00B23DB4" w:rsidRDefault="00F37951" w:rsidP="0044432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F37951">
        <w:rPr>
          <w:rFonts w:ascii="Times New Roman" w:hAnsi="Times New Roman" w:cs="Times New Roman"/>
          <w:sz w:val="28"/>
          <w:szCs w:val="28"/>
        </w:rPr>
        <w:t>Tat'yana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Fedorovna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Yudina</w:t>
      </w:r>
      <w:r w:rsidRPr="00F3795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379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Tat'yana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Veniaminovna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Yershova</w:t>
      </w:r>
      <w:r w:rsidRPr="00F3795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379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Il'ya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Viktorovich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Bratkov</w:t>
      </w:r>
      <w:r w:rsidRPr="00F3795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379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Natal</w:t>
      </w:r>
      <w:r w:rsidR="00B23D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7951">
        <w:rPr>
          <w:rFonts w:ascii="Times New Roman" w:hAnsi="Times New Roman" w:cs="Times New Roman"/>
          <w:sz w:val="28"/>
          <w:szCs w:val="28"/>
        </w:rPr>
        <w:t>ya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Yur'yevna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Beylina</w:t>
      </w:r>
      <w:r w:rsidRPr="00F3795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379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Yevgeniy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7951">
        <w:rPr>
          <w:rFonts w:ascii="Times New Roman" w:hAnsi="Times New Roman" w:cs="Times New Roman"/>
          <w:sz w:val="28"/>
          <w:szCs w:val="28"/>
        </w:rPr>
        <w:t>Pavlovich</w:t>
      </w:r>
      <w:proofErr w:type="spellEnd"/>
      <w:r w:rsidRPr="00F37951">
        <w:rPr>
          <w:rFonts w:ascii="Times New Roman" w:hAnsi="Times New Roman" w:cs="Times New Roman"/>
          <w:sz w:val="28"/>
          <w:szCs w:val="28"/>
        </w:rPr>
        <w:t xml:space="preserve"> Mayanov</w:t>
      </w:r>
      <w:r w:rsidR="00B23DB4" w:rsidRPr="00B23DB4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F37951" w:rsidRDefault="00195E90" w:rsidP="00195E9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5E9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ФБГОУ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«Ивановский государственный химико-технологический </w:t>
      </w:r>
    </w:p>
    <w:p w:rsidR="00444329" w:rsidRDefault="00195E90" w:rsidP="00195E9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университет</w:t>
      </w:r>
      <w:r w:rsidRPr="00B23DB4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5F4862" w:rsidRPr="005F4862" w:rsidRDefault="005F4862" w:rsidP="00195E9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: yudina@isuct.ru</w:t>
      </w:r>
    </w:p>
    <w:p w:rsidR="00F37951" w:rsidRPr="00F37951" w:rsidRDefault="00F37951" w:rsidP="00F3795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F37951">
        <w:rPr>
          <w:rFonts w:ascii="Times New Roman" w:hAnsi="Times New Roman" w:cs="Times New Roman"/>
          <w:sz w:val="28"/>
          <w:szCs w:val="28"/>
          <w:lang w:val="en-US"/>
        </w:rPr>
        <w:t>FSBEI H</w:t>
      </w:r>
      <w:r w:rsidR="00B23DB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37951">
        <w:rPr>
          <w:rFonts w:ascii="Times New Roman" w:hAnsi="Times New Roman" w:cs="Times New Roman"/>
          <w:sz w:val="28"/>
          <w:szCs w:val="28"/>
          <w:lang w:val="en-US"/>
        </w:rPr>
        <w:t xml:space="preserve"> "Ivanovo State </w:t>
      </w:r>
      <w:r w:rsidR="00B23DB4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="00B23DB4" w:rsidRPr="00F379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3DB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37951">
        <w:rPr>
          <w:rFonts w:ascii="Times New Roman" w:hAnsi="Times New Roman" w:cs="Times New Roman"/>
          <w:sz w:val="28"/>
          <w:szCs w:val="28"/>
          <w:lang w:val="en-US"/>
        </w:rPr>
        <w:t>Chemistry and Technology"</w:t>
      </w:r>
    </w:p>
    <w:p w:rsidR="00195E90" w:rsidRDefault="00195E90" w:rsidP="00195E9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23DB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АО</w:t>
      </w:r>
      <w:r w:rsidRPr="00B23DB4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НИИграфит</w:t>
      </w:r>
      <w:proofErr w:type="spellEnd"/>
      <w:r w:rsidRPr="00B23DB4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F37951" w:rsidRPr="00B23DB4" w:rsidRDefault="005F4862" w:rsidP="00195E9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JSC </w:t>
      </w:r>
      <w:r w:rsidRPr="00B23DB4">
        <w:rPr>
          <w:rFonts w:ascii="Times New Roman" w:hAnsi="Times New Roman" w:cs="Times New Roman"/>
          <w:sz w:val="28"/>
          <w:szCs w:val="28"/>
          <w:lang w:val="en-US"/>
        </w:rPr>
        <w:t>«NIIGRAFIT»</w:t>
      </w:r>
    </w:p>
    <w:p w:rsidR="00444329" w:rsidRDefault="00444329" w:rsidP="0044432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7C6BAB" w:rsidRDefault="007C6BAB" w:rsidP="007C6BA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исследованы процессы, протекающие при осаждении композиционных электрохимических и химич</w:t>
      </w:r>
      <w:r w:rsidR="00444329">
        <w:rPr>
          <w:rFonts w:ascii="Times New Roman" w:hAnsi="Times New Roman" w:cs="Times New Roman"/>
          <w:sz w:val="28"/>
          <w:szCs w:val="28"/>
        </w:rPr>
        <w:t>еских покрытий с углеродной уль</w:t>
      </w:r>
      <w:r>
        <w:rPr>
          <w:rFonts w:ascii="Times New Roman" w:hAnsi="Times New Roman" w:cs="Times New Roman"/>
          <w:sz w:val="28"/>
          <w:szCs w:val="28"/>
        </w:rPr>
        <w:t xml:space="preserve">традисперсной фазой на основе различных металлических матриц. Показано влияние вводимой в электролиты добавки коллоидных растворов ультрадисперсного графита на морфологию и функциональные характеристики покрытий. Установлено, что получаемые композиционные покрытия имеют </w:t>
      </w:r>
      <w:r w:rsidR="00444329">
        <w:rPr>
          <w:rFonts w:ascii="Times New Roman" w:hAnsi="Times New Roman" w:cs="Times New Roman"/>
          <w:sz w:val="28"/>
          <w:szCs w:val="28"/>
        </w:rPr>
        <w:t>мелкокристаллическую структуру</w:t>
      </w:r>
      <w:r>
        <w:rPr>
          <w:rFonts w:ascii="Times New Roman" w:hAnsi="Times New Roman" w:cs="Times New Roman"/>
          <w:sz w:val="28"/>
          <w:szCs w:val="28"/>
        </w:rPr>
        <w:t>, более коррозионностойкие, обладают большей твердостью.</w:t>
      </w:r>
    </w:p>
    <w:p w:rsidR="007C6BAB" w:rsidRPr="005F4862" w:rsidRDefault="007C6BAB" w:rsidP="007C6BA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4862">
        <w:rPr>
          <w:rFonts w:ascii="Times New Roman" w:hAnsi="Times New Roman" w:cs="Times New Roman"/>
          <w:i/>
          <w:sz w:val="28"/>
          <w:szCs w:val="28"/>
        </w:rPr>
        <w:t>Ключевые слова: композиционные покрытия, ультрадисперсная графитовая фаза</w:t>
      </w:r>
    </w:p>
    <w:p w:rsidR="005F4862" w:rsidRPr="005F4862" w:rsidRDefault="005F4862" w:rsidP="005F48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4862">
        <w:rPr>
          <w:rFonts w:ascii="Times New Roman" w:hAnsi="Times New Roman" w:cs="Times New Roman"/>
          <w:sz w:val="28"/>
          <w:szCs w:val="28"/>
          <w:lang w:val="en-US"/>
        </w:rPr>
        <w:t xml:space="preserve">In the paper the processes occurring at the deposition of composite electrochemical and chemical coatings with carbon </w:t>
      </w:r>
      <w:proofErr w:type="spellStart"/>
      <w:r w:rsidRPr="005F4862">
        <w:rPr>
          <w:rFonts w:ascii="Times New Roman" w:hAnsi="Times New Roman" w:cs="Times New Roman"/>
          <w:sz w:val="28"/>
          <w:szCs w:val="28"/>
          <w:lang w:val="en-US"/>
        </w:rPr>
        <w:t>ultradispersed</w:t>
      </w:r>
      <w:proofErr w:type="spellEnd"/>
      <w:r w:rsidRPr="005F4862">
        <w:rPr>
          <w:rFonts w:ascii="Times New Roman" w:hAnsi="Times New Roman" w:cs="Times New Roman"/>
          <w:sz w:val="28"/>
          <w:szCs w:val="28"/>
          <w:lang w:val="en-US"/>
        </w:rPr>
        <w:t xml:space="preserve"> phase on the </w:t>
      </w:r>
      <w:r w:rsidRPr="005F486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basis of various metal matrixes </w:t>
      </w:r>
      <w:r>
        <w:rPr>
          <w:rFonts w:ascii="Times New Roman" w:hAnsi="Times New Roman" w:cs="Times New Roman"/>
          <w:sz w:val="28"/>
          <w:szCs w:val="28"/>
          <w:lang w:val="en-US"/>
        </w:rPr>
        <w:t>was studied</w:t>
      </w:r>
      <w:r w:rsidRPr="005F4862">
        <w:rPr>
          <w:rFonts w:ascii="Times New Roman" w:hAnsi="Times New Roman" w:cs="Times New Roman"/>
          <w:sz w:val="28"/>
          <w:szCs w:val="28"/>
          <w:lang w:val="en-US"/>
        </w:rPr>
        <w:t xml:space="preserve">. The influence of additives introduced into the electrolyte colloid ultrafine graphite morphology and functional characteristics of the coatings was </w:t>
      </w:r>
      <w:proofErr w:type="spellStart"/>
      <w:r w:rsidRPr="005F4862">
        <w:rPr>
          <w:rFonts w:ascii="Times New Roman" w:hAnsi="Times New Roman" w:cs="Times New Roman"/>
          <w:sz w:val="28"/>
          <w:szCs w:val="28"/>
          <w:lang w:val="en-US"/>
        </w:rPr>
        <w:t>determinated</w:t>
      </w:r>
      <w:proofErr w:type="spellEnd"/>
      <w:r w:rsidRPr="005F4862">
        <w:rPr>
          <w:rFonts w:ascii="Times New Roman" w:hAnsi="Times New Roman" w:cs="Times New Roman"/>
          <w:sz w:val="28"/>
          <w:szCs w:val="28"/>
          <w:lang w:val="en-US"/>
        </w:rPr>
        <w:t>. It is found that the resulting composite coatings are fine-grained structure, more corrosion resistant, have higher hardness.</w:t>
      </w:r>
    </w:p>
    <w:p w:rsidR="005F4862" w:rsidRPr="005F4862" w:rsidRDefault="005F4862" w:rsidP="005F48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4862">
        <w:rPr>
          <w:rFonts w:ascii="Times New Roman" w:hAnsi="Times New Roman" w:cs="Times New Roman"/>
          <w:i/>
          <w:sz w:val="28"/>
          <w:szCs w:val="28"/>
          <w:lang w:val="en-US"/>
        </w:rPr>
        <w:t xml:space="preserve">Keywords: composite coatings, </w:t>
      </w:r>
      <w:proofErr w:type="spellStart"/>
      <w:r w:rsidRPr="005F4862">
        <w:rPr>
          <w:rFonts w:ascii="Times New Roman" w:hAnsi="Times New Roman" w:cs="Times New Roman"/>
          <w:i/>
          <w:sz w:val="28"/>
          <w:szCs w:val="28"/>
          <w:lang w:val="en-US"/>
        </w:rPr>
        <w:t>ultradispersive</w:t>
      </w:r>
      <w:proofErr w:type="spellEnd"/>
      <w:r w:rsidRPr="005F486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graphite phase</w:t>
      </w:r>
    </w:p>
    <w:p w:rsidR="007C6BAB" w:rsidRPr="00A30666" w:rsidRDefault="007C6BAB" w:rsidP="007C6BA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30666">
        <w:rPr>
          <w:rFonts w:ascii="Times New Roman" w:hAnsi="Times New Roman" w:cs="Times New Roman"/>
          <w:sz w:val="28"/>
          <w:szCs w:val="28"/>
        </w:rPr>
        <w:t>водная часть</w:t>
      </w:r>
    </w:p>
    <w:p w:rsidR="008645FB" w:rsidRPr="002B69E9" w:rsidRDefault="008645FB" w:rsidP="008645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Создание композиционных покрытий, как химических (КХП), так и электрохимических (КЭП) является одним из перспективных направлений современной гальванотехники. Композиционные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электролитически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осажденные покрытия, включающие частицы из различных неметаллических материалов, могут обладать новыми уникальными свойствами – повышенной твердостью или пластичностью, износостойкостью, повышенным или пониженным коэффициентом трения, специфическими каталитическими свойствами и т.д. [</w:t>
      </w:r>
      <w:r w:rsidR="0056260C">
        <w:rPr>
          <w:rFonts w:ascii="Times New Roman" w:hAnsi="Times New Roman" w:cs="Times New Roman"/>
          <w:sz w:val="28"/>
          <w:szCs w:val="28"/>
        </w:rPr>
        <w:t>1-12</w:t>
      </w:r>
      <w:r w:rsidRPr="002B69E9">
        <w:rPr>
          <w:rFonts w:ascii="Times New Roman" w:hAnsi="Times New Roman" w:cs="Times New Roman"/>
          <w:sz w:val="28"/>
          <w:szCs w:val="28"/>
        </w:rPr>
        <w:t>]. Свойств</w:t>
      </w:r>
      <w:r w:rsidR="00444329">
        <w:rPr>
          <w:rFonts w:ascii="Times New Roman" w:hAnsi="Times New Roman" w:cs="Times New Roman"/>
          <w:sz w:val="28"/>
          <w:szCs w:val="28"/>
        </w:rPr>
        <w:t>а</w:t>
      </w:r>
      <w:r w:rsidRPr="002B69E9">
        <w:rPr>
          <w:rFonts w:ascii="Times New Roman" w:hAnsi="Times New Roman" w:cs="Times New Roman"/>
          <w:sz w:val="28"/>
          <w:szCs w:val="28"/>
        </w:rPr>
        <w:t xml:space="preserve"> композиционного покрытия можно варьировать, подбирая материалы и технологические условия осаждения. </w:t>
      </w:r>
      <w:r>
        <w:rPr>
          <w:rFonts w:ascii="Times New Roman" w:hAnsi="Times New Roman" w:cs="Times New Roman"/>
          <w:sz w:val="28"/>
          <w:szCs w:val="28"/>
        </w:rPr>
        <w:t xml:space="preserve">Особый интерес для современных </w:t>
      </w:r>
      <w:r w:rsidRPr="002B69E9">
        <w:rPr>
          <w:rFonts w:ascii="Times New Roman" w:hAnsi="Times New Roman" w:cs="Times New Roman"/>
          <w:sz w:val="28"/>
          <w:szCs w:val="28"/>
        </w:rPr>
        <w:t xml:space="preserve">электрохимических технологий (химические источники тока, электрохимические конденсаторы,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водопоглощающие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сплавы, катализаторы и др.) приобретают дисперсные материалы, имеющие повышенную степень дефектности. Одним из способов получения таких материалов является электролитическое осаждение металлов в условиях, препятствующих получению гальванических осадков с регулярной кристаллической структурой.</w:t>
      </w:r>
    </w:p>
    <w:p w:rsidR="007C6BAB" w:rsidRDefault="008645FB" w:rsidP="008645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Принцип получения такого рода покрытий основан на том, что вместе с металлами из электролитов-суспензий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соосаждаются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дисперсные частицы различных размеров и видов. Включаясь в покрытия, частицы существенно улучшают их эксплуатационные характеристики (твердость, износостойкость, коррозионную стойкость) и придают им новые качества </w:t>
      </w:r>
      <w:r w:rsidRPr="002B69E9">
        <w:rPr>
          <w:rFonts w:ascii="Times New Roman" w:hAnsi="Times New Roman" w:cs="Times New Roman"/>
          <w:sz w:val="28"/>
          <w:szCs w:val="28"/>
        </w:rPr>
        <w:lastRenderedPageBreak/>
        <w:t>(антифрикционные, магнитные, каталитические). Благодаря этому композиционные покрытия находят широкое применение в различных отраслях промышленности, а разработка новых видов композиционных покрытий и поиск путей управления их свойствами является важной научной и прикладной задачей</w:t>
      </w:r>
      <w:r w:rsidRPr="00442616">
        <w:rPr>
          <w:rFonts w:ascii="Times New Roman" w:hAnsi="Times New Roman" w:cs="Times New Roman"/>
          <w:sz w:val="28"/>
          <w:szCs w:val="28"/>
        </w:rPr>
        <w:t xml:space="preserve"> [</w:t>
      </w:r>
      <w:r w:rsidR="0056260C">
        <w:rPr>
          <w:rFonts w:ascii="Times New Roman" w:hAnsi="Times New Roman" w:cs="Times New Roman"/>
          <w:sz w:val="28"/>
          <w:szCs w:val="28"/>
        </w:rPr>
        <w:t>12</w:t>
      </w:r>
      <w:r w:rsidRPr="00442616">
        <w:rPr>
          <w:rFonts w:ascii="Times New Roman" w:hAnsi="Times New Roman" w:cs="Times New Roman"/>
          <w:sz w:val="28"/>
          <w:szCs w:val="28"/>
        </w:rPr>
        <w:t>]</w:t>
      </w:r>
      <w:r w:rsidRPr="002B69E9">
        <w:rPr>
          <w:rFonts w:ascii="Times New Roman" w:hAnsi="Times New Roman" w:cs="Times New Roman"/>
          <w:sz w:val="28"/>
          <w:szCs w:val="28"/>
        </w:rPr>
        <w:t>.</w:t>
      </w:r>
    </w:p>
    <w:p w:rsidR="008645FB" w:rsidRDefault="008645FB" w:rsidP="008645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исследовано влияние добавки ультрадисперсной графитовой фазы, вводимой в электролит в виде коллоидного раствора, на значения катодной поляризации, выхода по току и диапазона рабочих плотностей тока, а также на функциональные характеристики получаемых композиционных покрытий.</w:t>
      </w:r>
    </w:p>
    <w:p w:rsidR="008645FB" w:rsidRDefault="008645FB" w:rsidP="007A183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30666">
        <w:rPr>
          <w:rFonts w:ascii="Times New Roman" w:hAnsi="Times New Roman" w:cs="Times New Roman"/>
          <w:sz w:val="28"/>
          <w:szCs w:val="28"/>
        </w:rPr>
        <w:t>етодика исследования</w:t>
      </w:r>
    </w:p>
    <w:p w:rsidR="008645FB" w:rsidRDefault="008645FB" w:rsidP="008645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0D3">
        <w:rPr>
          <w:rFonts w:ascii="Times New Roman" w:hAnsi="Times New Roman" w:cs="Times New Roman"/>
          <w:sz w:val="28"/>
          <w:szCs w:val="28"/>
        </w:rPr>
        <w:t xml:space="preserve">Осаждение </w:t>
      </w:r>
      <w:r>
        <w:rPr>
          <w:rFonts w:ascii="Times New Roman" w:hAnsi="Times New Roman" w:cs="Times New Roman"/>
          <w:sz w:val="28"/>
          <w:szCs w:val="28"/>
        </w:rPr>
        <w:t>композиционных электрохимических покрытий (КЭП)</w:t>
      </w:r>
      <w:r w:rsidRPr="009B50D3">
        <w:rPr>
          <w:rFonts w:ascii="Times New Roman" w:hAnsi="Times New Roman" w:cs="Times New Roman"/>
          <w:sz w:val="28"/>
          <w:szCs w:val="28"/>
        </w:rPr>
        <w:t xml:space="preserve"> проводили в гальваностатическом режиме, с использованием потенциостата – гальваностата </w:t>
      </w:r>
      <w:r w:rsidRPr="009B50D3">
        <w:rPr>
          <w:rFonts w:ascii="Times New Roman" w:hAnsi="Times New Roman" w:cs="Times New Roman"/>
          <w:sz w:val="28"/>
          <w:szCs w:val="28"/>
          <w:lang w:val="en-US"/>
        </w:rPr>
        <w:t>Elins</w:t>
      </w:r>
      <w:r w:rsidRPr="009B50D3">
        <w:rPr>
          <w:rFonts w:ascii="Times New Roman" w:hAnsi="Times New Roman" w:cs="Times New Roman"/>
          <w:sz w:val="28"/>
          <w:szCs w:val="28"/>
        </w:rPr>
        <w:t xml:space="preserve"> </w:t>
      </w:r>
      <w:r w:rsidRPr="009B50D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B50D3">
        <w:rPr>
          <w:rFonts w:ascii="Times New Roman" w:hAnsi="Times New Roman" w:cs="Times New Roman"/>
          <w:sz w:val="28"/>
          <w:szCs w:val="28"/>
        </w:rPr>
        <w:t xml:space="preserve"> – 30</w:t>
      </w:r>
      <w:r w:rsidRPr="009B50D3"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B50D3">
        <w:rPr>
          <w:rFonts w:ascii="Times New Roman" w:hAnsi="Times New Roman" w:cs="Times New Roman"/>
          <w:sz w:val="28"/>
          <w:szCs w:val="28"/>
        </w:rPr>
        <w:t xml:space="preserve"> Поляризационные кривые получали на этом же приборе в </w:t>
      </w:r>
      <w:proofErr w:type="spellStart"/>
      <w:r w:rsidRPr="009B50D3">
        <w:rPr>
          <w:rFonts w:ascii="Times New Roman" w:hAnsi="Times New Roman" w:cs="Times New Roman"/>
          <w:sz w:val="28"/>
          <w:szCs w:val="28"/>
        </w:rPr>
        <w:t>потенциодинамиче</w:t>
      </w:r>
      <w:r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режиме со скоростью развер</w:t>
      </w:r>
      <w:r w:rsidRPr="009B50D3">
        <w:rPr>
          <w:rFonts w:ascii="Times New Roman" w:hAnsi="Times New Roman" w:cs="Times New Roman"/>
          <w:sz w:val="28"/>
          <w:szCs w:val="28"/>
        </w:rPr>
        <w:t xml:space="preserve">тки потенциала катода 2,0 мВ/с в </w:t>
      </w:r>
      <w:proofErr w:type="spellStart"/>
      <w:r w:rsidRPr="009B50D3">
        <w:rPr>
          <w:rFonts w:ascii="Times New Roman" w:hAnsi="Times New Roman" w:cs="Times New Roman"/>
          <w:sz w:val="28"/>
          <w:szCs w:val="28"/>
        </w:rPr>
        <w:t>трехэлектродной</w:t>
      </w:r>
      <w:proofErr w:type="spellEnd"/>
      <w:r w:rsidRPr="009B50D3">
        <w:rPr>
          <w:rFonts w:ascii="Times New Roman" w:hAnsi="Times New Roman" w:cs="Times New Roman"/>
          <w:sz w:val="28"/>
          <w:szCs w:val="28"/>
        </w:rPr>
        <w:t xml:space="preserve"> ячейке с перемешиванием электролита.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Для осаждения КЭП использовал</w:t>
      </w:r>
      <w:r>
        <w:rPr>
          <w:rFonts w:ascii="Times New Roman" w:hAnsi="Times New Roman" w:cs="Times New Roman"/>
          <w:sz w:val="28"/>
          <w:szCs w:val="28"/>
        </w:rPr>
        <w:t>и следующие электролиты:</w:t>
      </w:r>
      <w:r w:rsidRPr="002B69E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79"/>
        <w:gridCol w:w="3092"/>
      </w:tblGrid>
      <w:tr w:rsidR="008645FB" w:rsidTr="001251E5">
        <w:tc>
          <w:tcPr>
            <w:tcW w:w="3209" w:type="dxa"/>
            <w:vAlign w:val="center"/>
          </w:tcPr>
          <w:p w:rsidR="008645FB" w:rsidRPr="00A86BBF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69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SnSO</w:t>
            </w:r>
            <w:proofErr w:type="spellEnd"/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 xml:space="preserve"> – 38 г/л,</w:t>
            </w:r>
          </w:p>
        </w:tc>
        <w:tc>
          <w:tcPr>
            <w:tcW w:w="3209" w:type="dxa"/>
            <w:vAlign w:val="center"/>
          </w:tcPr>
          <w:p w:rsidR="008645FB" w:rsidRPr="003E48D2" w:rsidRDefault="008645FB" w:rsidP="0056260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NiSO</w:t>
            </w:r>
            <w:proofErr w:type="spellEnd"/>
            <w:r w:rsidRPr="003E48D2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4 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 xml:space="preserve">·7 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– 170  г/л,</w:t>
            </w:r>
          </w:p>
        </w:tc>
        <w:tc>
          <w:tcPr>
            <w:tcW w:w="3209" w:type="dxa"/>
            <w:vAlign w:val="center"/>
          </w:tcPr>
          <w:p w:rsidR="008645FB" w:rsidRPr="00101EB7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E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ZnO</w:t>
            </w:r>
            <w:proofErr w:type="spellEnd"/>
            <w:r w:rsidRPr="00101EB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8 г/л,</w:t>
            </w:r>
          </w:p>
        </w:tc>
      </w:tr>
      <w:tr w:rsidR="008645FB" w:rsidTr="001251E5">
        <w:tc>
          <w:tcPr>
            <w:tcW w:w="3209" w:type="dxa"/>
            <w:vAlign w:val="center"/>
          </w:tcPr>
          <w:p w:rsidR="008645FB" w:rsidRPr="00A86BBF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A86BB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86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A86BB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A86BBF">
              <w:rPr>
                <w:rFonts w:ascii="Times New Roman" w:hAnsi="Times New Roman" w:cs="Times New Roman"/>
                <w:sz w:val="28"/>
                <w:szCs w:val="28"/>
              </w:rPr>
              <w:t xml:space="preserve"> 41 г/л,</w:t>
            </w:r>
          </w:p>
        </w:tc>
        <w:tc>
          <w:tcPr>
            <w:tcW w:w="3209" w:type="dxa"/>
            <w:vAlign w:val="center"/>
          </w:tcPr>
          <w:p w:rsidR="008645FB" w:rsidRPr="003E48D2" w:rsidRDefault="008645FB" w:rsidP="0056260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NiCl</w:t>
            </w:r>
            <w:proofErr w:type="spellEnd"/>
            <w:r w:rsidRPr="003E48D2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·6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– 35 г/л,</w:t>
            </w:r>
          </w:p>
        </w:tc>
        <w:tc>
          <w:tcPr>
            <w:tcW w:w="3209" w:type="dxa"/>
            <w:vAlign w:val="center"/>
          </w:tcPr>
          <w:p w:rsidR="008645FB" w:rsidRPr="00101EB7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E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101EB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120г/л,</w:t>
            </w:r>
          </w:p>
        </w:tc>
      </w:tr>
      <w:tr w:rsidR="008645FB" w:rsidTr="001251E5">
        <w:tc>
          <w:tcPr>
            <w:tcW w:w="3209" w:type="dxa"/>
            <w:vAlign w:val="center"/>
          </w:tcPr>
          <w:p w:rsidR="008645FB" w:rsidRPr="00A86BBF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BF">
              <w:rPr>
                <w:rFonts w:ascii="Times New Roman" w:hAnsi="Times New Roman" w:cs="Times New Roman"/>
                <w:sz w:val="28"/>
                <w:szCs w:val="28"/>
              </w:rPr>
              <w:t>ОС-20 – 3,5 г/л,</w:t>
            </w:r>
          </w:p>
        </w:tc>
        <w:tc>
          <w:tcPr>
            <w:tcW w:w="3209" w:type="dxa"/>
            <w:vAlign w:val="center"/>
          </w:tcPr>
          <w:p w:rsidR="008645FB" w:rsidRPr="003E48D2" w:rsidRDefault="008645FB" w:rsidP="0056260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BO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28 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г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л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</w:p>
        </w:tc>
        <w:tc>
          <w:tcPr>
            <w:tcW w:w="3209" w:type="dxa"/>
            <w:vAlign w:val="center"/>
          </w:tcPr>
          <w:p w:rsidR="008645FB" w:rsidRPr="00101EB7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EB7">
              <w:rPr>
                <w:rFonts w:ascii="Times New Roman" w:hAnsi="Times New Roman" w:cs="Times New Roman"/>
                <w:sz w:val="28"/>
                <w:szCs w:val="28"/>
              </w:rPr>
              <w:t>Цинкамин</w:t>
            </w:r>
            <w:proofErr w:type="spellEnd"/>
            <w:r w:rsidRPr="00101EB7">
              <w:rPr>
                <w:rFonts w:ascii="Times New Roman" w:hAnsi="Times New Roman" w:cs="Times New Roman"/>
                <w:sz w:val="28"/>
                <w:szCs w:val="28"/>
              </w:rPr>
              <w:t xml:space="preserve">             4мл/л,</w:t>
            </w:r>
          </w:p>
        </w:tc>
      </w:tr>
      <w:tr w:rsidR="008645FB" w:rsidTr="001251E5">
        <w:tc>
          <w:tcPr>
            <w:tcW w:w="3209" w:type="dxa"/>
            <w:vAlign w:val="center"/>
          </w:tcPr>
          <w:p w:rsidR="008645FB" w:rsidRPr="00A86BBF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 w:rsidRPr="00A86BBF">
              <w:rPr>
                <w:rFonts w:ascii="Times New Roman" w:hAnsi="Times New Roman" w:cs="Times New Roman"/>
                <w:sz w:val="28"/>
                <w:szCs w:val="28"/>
              </w:rPr>
              <w:t xml:space="preserve"> = 1 – 2,</w:t>
            </w:r>
          </w:p>
        </w:tc>
        <w:tc>
          <w:tcPr>
            <w:tcW w:w="3209" w:type="dxa"/>
            <w:vAlign w:val="center"/>
          </w:tcPr>
          <w:p w:rsidR="008645FB" w:rsidRPr="003E48D2" w:rsidRDefault="008645FB" w:rsidP="0056260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·10H</w:t>
            </w:r>
            <w:r w:rsidRPr="003E48D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O– 70 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г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>л</w:t>
            </w: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</w:p>
        </w:tc>
        <w:tc>
          <w:tcPr>
            <w:tcW w:w="3209" w:type="dxa"/>
            <w:vAlign w:val="center"/>
          </w:tcPr>
          <w:p w:rsidR="008645FB" w:rsidRPr="00101EB7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 w:rsidRPr="00101E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101EB7">
              <w:rPr>
                <w:rFonts w:ascii="Times New Roman" w:hAnsi="Times New Roman" w:cs="Times New Roman"/>
                <w:sz w:val="28"/>
                <w:szCs w:val="28"/>
              </w:rPr>
              <w:t xml:space="preserve"> = 0.5-10А/дм</w:t>
            </w:r>
            <w:r w:rsidRPr="00101EB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8645FB" w:rsidTr="001251E5">
        <w:tc>
          <w:tcPr>
            <w:tcW w:w="3209" w:type="dxa"/>
            <w:vAlign w:val="center"/>
          </w:tcPr>
          <w:p w:rsidR="008645FB" w:rsidRPr="00A86BBF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A86BBF">
              <w:rPr>
                <w:rFonts w:ascii="Times New Roman" w:hAnsi="Times New Roman" w:cs="Times New Roman"/>
                <w:sz w:val="28"/>
                <w:szCs w:val="28"/>
              </w:rPr>
              <w:t xml:space="preserve"> – комнатная,</w:t>
            </w:r>
          </w:p>
        </w:tc>
        <w:tc>
          <w:tcPr>
            <w:tcW w:w="3209" w:type="dxa"/>
            <w:vAlign w:val="center"/>
          </w:tcPr>
          <w:p w:rsidR="008645FB" w:rsidRPr="003E48D2" w:rsidRDefault="008645FB" w:rsidP="0056260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pH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 xml:space="preserve"> = 5,2 – 5,8</w:t>
            </w:r>
          </w:p>
        </w:tc>
        <w:tc>
          <w:tcPr>
            <w:tcW w:w="3209" w:type="dxa"/>
            <w:vAlign w:val="center"/>
          </w:tcPr>
          <w:p w:rsidR="008645FB" w:rsidRDefault="008645FB" w:rsidP="0056260C">
            <w:pPr>
              <w:spacing w:line="240" w:lineRule="auto"/>
              <w:jc w:val="center"/>
            </w:pPr>
            <w:r w:rsidRPr="00101E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101EB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o</w:t>
            </w:r>
            <w:r w:rsidRPr="00101EB7">
              <w:rPr>
                <w:rFonts w:ascii="Times New Roman" w:hAnsi="Times New Roman" w:cs="Times New Roman"/>
                <w:sz w:val="28"/>
                <w:szCs w:val="28"/>
              </w:rPr>
              <w:t xml:space="preserve"> = 20-35</w:t>
            </w:r>
            <w:r w:rsidRPr="00101EB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o</w:t>
            </w:r>
            <w:r w:rsidRPr="00101E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8645FB" w:rsidTr="001251E5">
        <w:tc>
          <w:tcPr>
            <w:tcW w:w="3209" w:type="dxa"/>
            <w:vAlign w:val="center"/>
          </w:tcPr>
          <w:p w:rsidR="008645FB" w:rsidRDefault="008645FB" w:rsidP="0056260C">
            <w:pPr>
              <w:spacing w:line="240" w:lineRule="auto"/>
              <w:jc w:val="center"/>
            </w:pPr>
            <w:proofErr w:type="spellStart"/>
            <w:r w:rsidRPr="00A86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A86BBF">
              <w:rPr>
                <w:rFonts w:ascii="Times New Roman" w:hAnsi="Times New Roman" w:cs="Times New Roman"/>
                <w:sz w:val="28"/>
                <w:szCs w:val="28"/>
              </w:rPr>
              <w:t xml:space="preserve"> = 0,5 – 3,0 </w:t>
            </w:r>
            <w:r w:rsidRPr="00A86B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A86BBF">
              <w:rPr>
                <w:rFonts w:ascii="Times New Roman" w:hAnsi="Times New Roman" w:cs="Times New Roman"/>
                <w:sz w:val="28"/>
                <w:szCs w:val="28"/>
              </w:rPr>
              <w:t>/дм</w:t>
            </w:r>
            <w:r w:rsidRPr="00A86BB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  <w:vAlign w:val="center"/>
          </w:tcPr>
          <w:p w:rsidR="008645FB" w:rsidRPr="003E48D2" w:rsidRDefault="008645FB" w:rsidP="0056260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48D2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3E48D2">
              <w:rPr>
                <w:rFonts w:ascii="Times New Roman" w:hAnsi="Times New Roman"/>
                <w:sz w:val="28"/>
                <w:szCs w:val="28"/>
              </w:rPr>
              <w:t xml:space="preserve"> =25С</w:t>
            </w:r>
            <w:r w:rsidRPr="003E48D2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209" w:type="dxa"/>
            <w:vAlign w:val="center"/>
          </w:tcPr>
          <w:p w:rsidR="008645FB" w:rsidRPr="00101EB7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5FB" w:rsidTr="001251E5">
        <w:tc>
          <w:tcPr>
            <w:tcW w:w="3209" w:type="dxa"/>
            <w:vAlign w:val="center"/>
          </w:tcPr>
          <w:p w:rsidR="008645FB" w:rsidRPr="00A86BBF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09" w:type="dxa"/>
            <w:vAlign w:val="center"/>
          </w:tcPr>
          <w:p w:rsidR="008645FB" w:rsidRPr="00400CB1" w:rsidRDefault="008645FB" w:rsidP="0056260C">
            <w:pPr>
              <w:spacing w:after="100" w:afterAutospacing="1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293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 w:rsidRPr="00312932">
              <w:rPr>
                <w:rFonts w:ascii="Times New Roman" w:hAnsi="Times New Roman"/>
                <w:sz w:val="28"/>
                <w:szCs w:val="28"/>
              </w:rPr>
              <w:t xml:space="preserve"> =  0,5 – 2,0А/дм</w:t>
            </w:r>
            <w:r w:rsidRPr="0031293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  <w:vAlign w:val="center"/>
          </w:tcPr>
          <w:p w:rsidR="008645FB" w:rsidRPr="00101EB7" w:rsidRDefault="008645FB" w:rsidP="005626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5FB" w:rsidRDefault="008645FB" w:rsidP="008645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Коллоидные растворы</w:t>
      </w:r>
      <w:r w:rsidRPr="002B69E9">
        <w:rPr>
          <w:rFonts w:ascii="Times New Roman" w:hAnsi="Times New Roman" w:cs="Times New Roman"/>
          <w:sz w:val="28"/>
          <w:szCs w:val="28"/>
        </w:rPr>
        <w:t xml:space="preserve"> вводили в электролит непосредственно перед нанесением покрытия, все концентрации добавок пересчитаны в г/л.</w:t>
      </w:r>
    </w:p>
    <w:p w:rsidR="00444329" w:rsidRDefault="00444329" w:rsidP="008645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Покрытия наносили на стальную ленту марки 18КП.</w:t>
      </w:r>
    </w:p>
    <w:p w:rsidR="008645FB" w:rsidRDefault="008645FB" w:rsidP="008645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Коллоидные растворы ультрадисперсного графита</w:t>
      </w:r>
      <w:r w:rsidRPr="002B69E9">
        <w:rPr>
          <w:rFonts w:ascii="Times New Roman" w:hAnsi="Times New Roman" w:cs="Times New Roman"/>
          <w:sz w:val="28"/>
          <w:szCs w:val="28"/>
        </w:rPr>
        <w:t xml:space="preserve"> получали путем УЗ-обработки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механохимически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активированного окисленного графита. В качестве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диспергатора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исполь</w:t>
      </w:r>
      <w:r w:rsidR="00B23DB4">
        <w:rPr>
          <w:rFonts w:ascii="Times New Roman" w:hAnsi="Times New Roman" w:cs="Times New Roman"/>
          <w:sz w:val="28"/>
          <w:szCs w:val="28"/>
        </w:rPr>
        <w:t>зовали</w:t>
      </w:r>
      <w:r>
        <w:rPr>
          <w:rFonts w:ascii="Times New Roman" w:hAnsi="Times New Roman" w:cs="Times New Roman"/>
          <w:sz w:val="28"/>
          <w:szCs w:val="28"/>
        </w:rPr>
        <w:t xml:space="preserve"> дистиллированн</w:t>
      </w:r>
      <w:r w:rsidR="00B23DB4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вод</w:t>
      </w:r>
      <w:r w:rsidR="00B23DB4">
        <w:rPr>
          <w:rFonts w:ascii="Times New Roman" w:hAnsi="Times New Roman" w:cs="Times New Roman"/>
          <w:sz w:val="28"/>
          <w:szCs w:val="28"/>
        </w:rPr>
        <w:t>у</w:t>
      </w:r>
      <w:r w:rsidRPr="002B69E9">
        <w:rPr>
          <w:rFonts w:ascii="Times New Roman" w:hAnsi="Times New Roman" w:cs="Times New Roman"/>
          <w:sz w:val="28"/>
          <w:szCs w:val="28"/>
        </w:rPr>
        <w:t xml:space="preserve">. Источником излучения служил прибор УЗДН – 2Т, частота излучения 22,1 кГц, удельная мощность излучения составляла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B69E9">
        <w:rPr>
          <w:rFonts w:ascii="Times New Roman" w:hAnsi="Times New Roman" w:cs="Times New Roman"/>
          <w:sz w:val="28"/>
          <w:szCs w:val="28"/>
        </w:rPr>
        <w:t xml:space="preserve"> Вт/мл, время обработки 30 минут.</w:t>
      </w:r>
    </w:p>
    <w:p w:rsidR="00D545A9" w:rsidRDefault="008645FB" w:rsidP="008645FB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Топографический анализ поверхности покрытий </w:t>
      </w:r>
      <w:r w:rsidR="00444329">
        <w:rPr>
          <w:rFonts w:ascii="Times New Roman" w:hAnsi="Times New Roman" w:cs="Times New Roman"/>
          <w:sz w:val="28"/>
          <w:szCs w:val="28"/>
        </w:rPr>
        <w:t>проводили</w:t>
      </w:r>
      <w:r>
        <w:rPr>
          <w:rFonts w:ascii="Times New Roman" w:hAnsi="Times New Roman" w:cs="Times New Roman"/>
          <w:sz w:val="28"/>
          <w:szCs w:val="28"/>
        </w:rPr>
        <w:t xml:space="preserve"> с помощью метода сканирующей зондовой микроскопии на приборе </w:t>
      </w:r>
      <w:proofErr w:type="spellStart"/>
      <w:r w:rsidRPr="00E81286">
        <w:rPr>
          <w:rFonts w:ascii="Times New Roman" w:hAnsi="Times New Roman" w:cs="Times New Roman"/>
          <w:sz w:val="28"/>
          <w:szCs w:val="28"/>
          <w:lang w:val="en-US"/>
        </w:rPr>
        <w:t>SolverP</w:t>
      </w:r>
      <w:proofErr w:type="spellEnd"/>
      <w:r w:rsidRPr="00E81286">
        <w:rPr>
          <w:rFonts w:ascii="Times New Roman" w:hAnsi="Times New Roman" w:cs="Times New Roman"/>
          <w:sz w:val="28"/>
          <w:szCs w:val="28"/>
        </w:rPr>
        <w:t xml:space="preserve">47 – </w:t>
      </w:r>
      <w:r w:rsidRPr="00E81286">
        <w:rPr>
          <w:rFonts w:ascii="Times New Roman" w:hAnsi="Times New Roman" w:cs="Times New Roman"/>
          <w:sz w:val="28"/>
          <w:szCs w:val="28"/>
          <w:lang w:val="en-US"/>
        </w:rPr>
        <w:t>PRO</w:t>
      </w:r>
      <w:r>
        <w:rPr>
          <w:rFonts w:ascii="Times New Roman" w:hAnsi="Times New Roman" w:cs="Times New Roman"/>
          <w:sz w:val="28"/>
          <w:szCs w:val="28"/>
        </w:rPr>
        <w:t xml:space="preserve">, а также методом просвечивающей электронной микроскопии </w:t>
      </w:r>
      <w:r w:rsidR="00D545A9">
        <w:rPr>
          <w:rFonts w:ascii="Times New Roman" w:hAnsi="Times New Roman" w:cs="Times New Roman"/>
          <w:sz w:val="28"/>
          <w:szCs w:val="28"/>
        </w:rPr>
        <w:t xml:space="preserve">на приборе </w:t>
      </w:r>
      <w:r w:rsidR="00D545A9" w:rsidRPr="00312932">
        <w:rPr>
          <w:rFonts w:ascii="Times New Roman" w:eastAsia="Times New Roman" w:hAnsi="Times New Roman"/>
          <w:sz w:val="28"/>
          <w:szCs w:val="28"/>
        </w:rPr>
        <w:t>ЭМВ-100Л (ускоряющее напряжение 50кВ, разрешение 3Å). Образцы готовились с помощью вакуумн</w:t>
      </w:r>
      <w:r w:rsidR="00D545A9">
        <w:rPr>
          <w:rFonts w:ascii="Times New Roman" w:eastAsia="Times New Roman" w:hAnsi="Times New Roman"/>
          <w:sz w:val="28"/>
          <w:szCs w:val="28"/>
        </w:rPr>
        <w:t>ого поста ВУП-4 (рабочий вакуум</w:t>
      </w:r>
      <w:r w:rsidR="00D545A9" w:rsidRPr="00312932">
        <w:rPr>
          <w:rFonts w:ascii="Times New Roman" w:eastAsia="Times New Roman" w:hAnsi="Times New Roman"/>
          <w:sz w:val="28"/>
          <w:szCs w:val="28"/>
        </w:rPr>
        <w:t xml:space="preserve"> 5·10</w:t>
      </w:r>
      <w:r w:rsidR="00D545A9" w:rsidRPr="00312932">
        <w:rPr>
          <w:rFonts w:ascii="Times New Roman" w:eastAsia="Times New Roman" w:hAnsi="Times New Roman"/>
          <w:sz w:val="28"/>
          <w:szCs w:val="28"/>
          <w:vertAlign w:val="superscript"/>
        </w:rPr>
        <w:t xml:space="preserve">-5 </w:t>
      </w:r>
      <w:r w:rsidR="00D545A9" w:rsidRPr="00312932">
        <w:rPr>
          <w:rFonts w:ascii="Times New Roman" w:eastAsia="Times New Roman" w:hAnsi="Times New Roman"/>
          <w:sz w:val="28"/>
          <w:szCs w:val="28"/>
        </w:rPr>
        <w:t xml:space="preserve">тор, ток испарителей 50 А) методом угольных реплик с </w:t>
      </w:r>
      <w:proofErr w:type="spellStart"/>
      <w:r w:rsidR="00D545A9" w:rsidRPr="00312932">
        <w:rPr>
          <w:rFonts w:ascii="Times New Roman" w:eastAsia="Times New Roman" w:hAnsi="Times New Roman"/>
          <w:sz w:val="28"/>
          <w:szCs w:val="28"/>
        </w:rPr>
        <w:t>оттенением</w:t>
      </w:r>
      <w:proofErr w:type="spellEnd"/>
      <w:r w:rsidR="00D545A9" w:rsidRPr="00312932">
        <w:rPr>
          <w:rFonts w:ascii="Times New Roman" w:eastAsia="Times New Roman" w:hAnsi="Times New Roman"/>
          <w:sz w:val="28"/>
          <w:szCs w:val="28"/>
        </w:rPr>
        <w:t xml:space="preserve"> золотом под углом 12</w:t>
      </w:r>
      <w:r w:rsidR="00D545A9" w:rsidRPr="00312932">
        <w:rPr>
          <w:rFonts w:ascii="Times New Roman" w:eastAsia="Times New Roman" w:hAnsi="Times New Roman"/>
          <w:sz w:val="28"/>
          <w:szCs w:val="28"/>
          <w:vertAlign w:val="superscript"/>
        </w:rPr>
        <w:t xml:space="preserve">0 </w:t>
      </w:r>
      <w:r w:rsidR="00D545A9" w:rsidRPr="00312932">
        <w:rPr>
          <w:rFonts w:ascii="Times New Roman" w:eastAsia="Times New Roman" w:hAnsi="Times New Roman"/>
          <w:sz w:val="28"/>
          <w:szCs w:val="28"/>
        </w:rPr>
        <w:t>к поверхности.</w:t>
      </w:r>
    </w:p>
    <w:p w:rsidR="00D545A9" w:rsidRDefault="00D545A9" w:rsidP="00D545A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40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твердости гальванического покрытия</w:t>
      </w:r>
      <w:r w:rsidRPr="00440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толщиной 30мкм проводили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40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вердомере ТШ – 2М. На одном образце измеряли </w:t>
      </w:r>
      <w:proofErr w:type="spellStart"/>
      <w:r w:rsidRPr="00440B04">
        <w:rPr>
          <w:rFonts w:ascii="Times New Roman" w:hAnsi="Times New Roman" w:cs="Times New Roman"/>
          <w:color w:val="000000" w:themeColor="text1"/>
          <w:sz w:val="28"/>
          <w:szCs w:val="28"/>
        </w:rPr>
        <w:t>микротвердость</w:t>
      </w:r>
      <w:proofErr w:type="spellEnd"/>
      <w:r w:rsidRPr="00440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трех точках поверхности, рассчитывали их среднее значение.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9E9">
        <w:rPr>
          <w:rFonts w:ascii="Times New Roman" w:hAnsi="Times New Roman" w:cs="Times New Roman"/>
          <w:color w:val="000000"/>
          <w:sz w:val="28"/>
          <w:szCs w:val="28"/>
        </w:rPr>
        <w:t>Гравиметрические испытания коррози</w:t>
      </w:r>
      <w:r>
        <w:rPr>
          <w:rFonts w:ascii="Times New Roman" w:hAnsi="Times New Roman" w:cs="Times New Roman"/>
          <w:color w:val="000000"/>
          <w:sz w:val="28"/>
          <w:szCs w:val="28"/>
        </w:rPr>
        <w:t>онной стойкости покрытий</w:t>
      </w: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проводили согласно требованиям ГОСТ 9.502 – 82. Для этого</w:t>
      </w:r>
      <w:r w:rsidRPr="002B69E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образцы покрытий</w:t>
      </w:r>
      <w:r w:rsidRPr="002B69E9">
        <w:rPr>
          <w:rFonts w:ascii="Times New Roman" w:hAnsi="Times New Roman" w:cs="Times New Roman"/>
          <w:sz w:val="28"/>
          <w:szCs w:val="28"/>
        </w:rPr>
        <w:t xml:space="preserve"> (электроды 10мм×10мм×1мм) помещали в 1% раствор </w:t>
      </w:r>
      <w:r w:rsidRPr="002B69E9">
        <w:rPr>
          <w:rFonts w:ascii="Times New Roman" w:hAnsi="Times New Roman" w:cs="Times New Roman"/>
          <w:color w:val="000000"/>
          <w:sz w:val="28"/>
          <w:szCs w:val="28"/>
          <w:lang w:val="en-US"/>
        </w:rPr>
        <w:t>NaCl</w:t>
      </w: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и выдерживали в течении 10 суток при температуре 25±1,5 </w:t>
      </w:r>
      <w:r w:rsidRPr="002B69E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2B69E9">
        <w:rPr>
          <w:rFonts w:ascii="Times New Roman" w:hAnsi="Times New Roman" w:cs="Times New Roman"/>
          <w:color w:val="000000"/>
          <w:sz w:val="28"/>
          <w:szCs w:val="28"/>
        </w:rPr>
        <w:t>С. По истечении контрольного времени доставали образцы стали, тщательно удаляли с них продукты коррозии, промывая образцы водой; протирали ватой, смоченной органическим растворителем, подсушивали на воздухе и взвешивали. Взвешивание образцов проводили на весах марки ВЛР – 200.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Показатель изменения массы металла </w:t>
      </w: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рассчитывали по формуле, 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г/(м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  <w:vertAlign w:val="superscript"/>
        </w:rPr>
        <w:t>2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ч):</w:t>
      </w:r>
    </w:p>
    <w:p w:rsidR="00B26DE1" w:rsidRPr="00DE4BA9" w:rsidRDefault="00B26DE1" w:rsidP="00B26DE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A9">
        <w:rPr>
          <w:rFonts w:ascii="Times New Roman" w:hAnsi="Times New Roman" w:cs="Times New Roman"/>
          <w:i/>
          <w:color w:val="000000"/>
          <w:position w:val="-10"/>
          <w:sz w:val="28"/>
          <w:szCs w:val="28"/>
        </w:rPr>
        <w:object w:dxaOrig="20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18.75pt" o:ole="">
            <v:imagedata r:id="rId7" o:title=""/>
          </v:shape>
          <o:OLEObject Type="Embed" ProgID="Equation.3" ShapeID="_x0000_i1025" DrawAspect="Content" ObjectID="_1511767559" r:id="rId8"/>
        </w:object>
      </w:r>
      <w:r w:rsidRPr="00DE4BA9">
        <w:rPr>
          <w:rFonts w:ascii="Times New Roman" w:hAnsi="Times New Roman" w:cs="Times New Roman"/>
          <w:i/>
          <w:color w:val="000000"/>
          <w:sz w:val="28"/>
          <w:szCs w:val="28"/>
        </w:rPr>
        <w:t>(2.3)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proofErr w:type="spellStart"/>
      <w:r w:rsidRPr="002B69E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Δm</w:t>
      </w:r>
      <w:proofErr w:type="spellEnd"/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- уменьшение массы металла в результате коррозии, г; 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69E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lastRenderedPageBreak/>
        <w:t>S</w:t>
      </w: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proofErr w:type="gramStart"/>
      <w:r w:rsidRPr="002B69E9">
        <w:rPr>
          <w:rFonts w:ascii="Times New Roman" w:hAnsi="Times New Roman" w:cs="Times New Roman"/>
          <w:color w:val="000000"/>
          <w:sz w:val="28"/>
          <w:szCs w:val="28"/>
        </w:rPr>
        <w:t>поверхность</w:t>
      </w:r>
      <w:proofErr w:type="gramEnd"/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образца, </w:t>
      </w:r>
      <w:r w:rsidRPr="002B69E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</w:t>
      </w:r>
      <w:r w:rsidRPr="00CA17D3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  <w:t>2</w:t>
      </w:r>
      <w:r w:rsidRPr="002B69E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; 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180" w:dyaOrig="225">
          <v:shape id="_x0000_i1026" type="#_x0000_t75" style="width:8.25pt;height:11.25pt" o:ole="">
            <v:imagedata r:id="rId9" o:title=""/>
          </v:shape>
          <o:OLEObject Type="Embed" ProgID="Equation.3" ShapeID="_x0000_i1026" DrawAspect="Content" ObjectID="_1511767560" r:id="rId10"/>
        </w:object>
      </w:r>
      <w:r w:rsidRPr="002B69E9">
        <w:rPr>
          <w:rFonts w:ascii="Times New Roman" w:hAnsi="Times New Roman" w:cs="Times New Roman"/>
          <w:color w:val="000000"/>
          <w:sz w:val="28"/>
          <w:szCs w:val="28"/>
        </w:rPr>
        <w:t xml:space="preserve"> - время коррозии металла, </w:t>
      </w:r>
      <w:proofErr w:type="gramStart"/>
      <w:r w:rsidRPr="002B69E9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Pr="002B69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Глубинный показатель коррозии рассчитывали по формуле</w:t>
      </w:r>
      <w:proofErr w:type="gramStart"/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,(</w:t>
      </w:r>
      <w:proofErr w:type="gramEnd"/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мм/год).</w:t>
      </w:r>
    </w:p>
    <w:p w:rsidR="00B26DE1" w:rsidRPr="00DE4BA9" w:rsidRDefault="00B26DE1" w:rsidP="00B26DE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Кп=К</w:t>
      </w:r>
      <w:proofErr w:type="spellEnd"/>
      <w:r w:rsidRPr="002B69E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  <w:vertAlign w:val="superscript"/>
        </w:rPr>
        <w:t>–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·8,76/</w:t>
      </w:r>
      <w:proofErr w:type="spellStart"/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ме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DE4BA9">
        <w:rPr>
          <w:rFonts w:ascii="Times New Roman" w:hAnsi="Times New Roman" w:cs="Times New Roman"/>
          <w:i/>
          <w:iCs/>
          <w:color w:val="000000"/>
          <w:sz w:val="28"/>
          <w:szCs w:val="28"/>
        </w:rPr>
        <w:t>(2.4)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где - </w:t>
      </w:r>
      <w:proofErr w:type="spellStart"/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р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ме</w:t>
      </w:r>
      <w:proofErr w:type="spellEnd"/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, г/см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  <w:vertAlign w:val="superscript"/>
        </w:rPr>
        <w:t>3</w:t>
      </w:r>
      <w:r w:rsidRPr="002B69E9">
        <w:rPr>
          <w:rFonts w:ascii="Times New Roman" w:hAnsi="Times New Roman" w:cs="Times New Roman"/>
          <w:iCs/>
          <w:color w:val="000000"/>
          <w:sz w:val="28"/>
          <w:szCs w:val="28"/>
        </w:rPr>
        <w:t>-плотность металла.</w:t>
      </w:r>
    </w:p>
    <w:p w:rsidR="008645FB" w:rsidRDefault="00B26DE1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Для получения достоверных данных </w:t>
      </w:r>
      <w:r w:rsidR="00444329">
        <w:rPr>
          <w:rFonts w:ascii="Times New Roman" w:hAnsi="Times New Roman" w:cs="Times New Roman"/>
          <w:sz w:val="28"/>
          <w:szCs w:val="28"/>
        </w:rPr>
        <w:t>испытаниям подвергали</w:t>
      </w:r>
      <w:r w:rsidRPr="002B69E9">
        <w:rPr>
          <w:rFonts w:ascii="Times New Roman" w:hAnsi="Times New Roman" w:cs="Times New Roman"/>
          <w:sz w:val="28"/>
          <w:szCs w:val="28"/>
        </w:rPr>
        <w:t xml:space="preserve"> 5 параллельных серий образцов.</w:t>
      </w:r>
    </w:p>
    <w:p w:rsidR="00B26DE1" w:rsidRDefault="00A30666" w:rsidP="007A183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Экспериментальная часть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Выше отмечалось, что введение </w:t>
      </w:r>
      <w:r>
        <w:rPr>
          <w:rFonts w:ascii="Times New Roman" w:hAnsi="Times New Roman" w:cs="Times New Roman"/>
          <w:sz w:val="28"/>
          <w:szCs w:val="28"/>
        </w:rPr>
        <w:t xml:space="preserve">в электролиты </w:t>
      </w:r>
      <w:r w:rsidR="00444329">
        <w:rPr>
          <w:rFonts w:ascii="Times New Roman" w:hAnsi="Times New Roman" w:cs="Times New Roman"/>
          <w:sz w:val="28"/>
          <w:szCs w:val="28"/>
        </w:rPr>
        <w:t xml:space="preserve">дисперсных </w:t>
      </w:r>
      <w:r w:rsidRPr="002B69E9">
        <w:rPr>
          <w:rFonts w:ascii="Times New Roman" w:hAnsi="Times New Roman" w:cs="Times New Roman"/>
          <w:sz w:val="28"/>
          <w:szCs w:val="28"/>
        </w:rPr>
        <w:t xml:space="preserve">углеродных наноматериалов способствует значительному улучшению эксплуатационных характеристик покрытий.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</w:t>
      </w:r>
      <w:r w:rsidRPr="002B69E9">
        <w:rPr>
          <w:rFonts w:ascii="Times New Roman" w:hAnsi="Times New Roman" w:cs="Times New Roman"/>
          <w:sz w:val="28"/>
          <w:szCs w:val="28"/>
        </w:rPr>
        <w:t>дисперсной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фазы </w:t>
      </w: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2B69E9">
        <w:rPr>
          <w:rFonts w:ascii="Times New Roman" w:hAnsi="Times New Roman" w:cs="Times New Roman"/>
          <w:sz w:val="28"/>
          <w:szCs w:val="28"/>
        </w:rPr>
        <w:t xml:space="preserve"> используют наноалмазы или углеродные нанотрубки. Применение </w:t>
      </w:r>
      <w:r>
        <w:rPr>
          <w:rFonts w:ascii="Times New Roman" w:hAnsi="Times New Roman" w:cs="Times New Roman"/>
          <w:sz w:val="28"/>
          <w:szCs w:val="28"/>
        </w:rPr>
        <w:t>таких</w:t>
      </w:r>
      <w:r w:rsidRPr="002B69E9">
        <w:rPr>
          <w:rFonts w:ascii="Times New Roman" w:hAnsi="Times New Roman" w:cs="Times New Roman"/>
          <w:sz w:val="28"/>
          <w:szCs w:val="28"/>
        </w:rPr>
        <w:t xml:space="preserve"> наноматериалов </w:t>
      </w:r>
      <w:r>
        <w:rPr>
          <w:rFonts w:ascii="Times New Roman" w:hAnsi="Times New Roman" w:cs="Times New Roman"/>
          <w:sz w:val="28"/>
          <w:szCs w:val="28"/>
        </w:rPr>
        <w:t xml:space="preserve">для данных целей </w:t>
      </w:r>
      <w:r w:rsidRPr="002B69E9">
        <w:rPr>
          <w:rFonts w:ascii="Times New Roman" w:hAnsi="Times New Roman" w:cs="Times New Roman"/>
          <w:sz w:val="28"/>
          <w:szCs w:val="28"/>
        </w:rPr>
        <w:t xml:space="preserve">несколько затруднено необходимостью их дополнительной обработки с целью придания им гидрофильных свойств. В данной работе, в качестве </w:t>
      </w:r>
      <w:r>
        <w:rPr>
          <w:rFonts w:ascii="Times New Roman" w:hAnsi="Times New Roman" w:cs="Times New Roman"/>
          <w:sz w:val="28"/>
          <w:szCs w:val="28"/>
        </w:rPr>
        <w:t>вводимой в электролит ультра</w:t>
      </w:r>
      <w:r w:rsidRPr="002B69E9">
        <w:rPr>
          <w:rFonts w:ascii="Times New Roman" w:hAnsi="Times New Roman" w:cs="Times New Roman"/>
          <w:sz w:val="28"/>
          <w:szCs w:val="28"/>
        </w:rPr>
        <w:t>дисперсной фазы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69E9">
        <w:rPr>
          <w:rFonts w:ascii="Times New Roman" w:hAnsi="Times New Roman" w:cs="Times New Roman"/>
          <w:sz w:val="28"/>
          <w:szCs w:val="28"/>
        </w:rPr>
        <w:t xml:space="preserve"> предлагается использовать коллоидные растворы </w:t>
      </w:r>
      <w:r>
        <w:rPr>
          <w:rFonts w:ascii="Times New Roman" w:hAnsi="Times New Roman" w:cs="Times New Roman"/>
          <w:sz w:val="28"/>
          <w:szCs w:val="28"/>
        </w:rPr>
        <w:t>графита</w:t>
      </w:r>
      <w:r w:rsidRPr="002B69E9">
        <w:rPr>
          <w:rFonts w:ascii="Times New Roman" w:hAnsi="Times New Roman" w:cs="Times New Roman"/>
          <w:sz w:val="28"/>
          <w:szCs w:val="28"/>
        </w:rPr>
        <w:t>, полученны</w:t>
      </w:r>
      <w:r w:rsidR="00444329">
        <w:rPr>
          <w:rFonts w:ascii="Times New Roman" w:hAnsi="Times New Roman" w:cs="Times New Roman"/>
          <w:sz w:val="28"/>
          <w:szCs w:val="28"/>
        </w:rPr>
        <w:t>е</w:t>
      </w:r>
      <w:r w:rsidRPr="002B69E9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окисленного</w:t>
      </w:r>
      <w:r w:rsidRPr="002B69E9">
        <w:rPr>
          <w:rFonts w:ascii="Times New Roman" w:hAnsi="Times New Roman" w:cs="Times New Roman"/>
          <w:sz w:val="28"/>
          <w:szCs w:val="28"/>
        </w:rPr>
        <w:t xml:space="preserve"> графита или терморасширенного графита. </w:t>
      </w:r>
    </w:p>
    <w:p w:rsidR="00B26DE1" w:rsidRDefault="00B26DE1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Ультра</w:t>
      </w:r>
      <w:r w:rsidRPr="002B69E9">
        <w:rPr>
          <w:rFonts w:ascii="Times New Roman" w:hAnsi="Times New Roman" w:cs="Times New Roman"/>
          <w:sz w:val="28"/>
          <w:szCs w:val="28"/>
        </w:rPr>
        <w:t xml:space="preserve">дисперсную фазу вводили в виде коллоидного раствора в электролиты лужения, цинкования и никелирования.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Pr="002B69E9">
        <w:rPr>
          <w:rFonts w:ascii="Times New Roman" w:hAnsi="Times New Roman" w:cs="Times New Roman"/>
          <w:sz w:val="28"/>
          <w:szCs w:val="28"/>
        </w:rPr>
        <w:t xml:space="preserve">, что </w:t>
      </w:r>
      <w:r w:rsidR="00444329">
        <w:rPr>
          <w:rFonts w:ascii="Times New Roman" w:hAnsi="Times New Roman" w:cs="Times New Roman"/>
          <w:sz w:val="28"/>
          <w:szCs w:val="28"/>
        </w:rPr>
        <w:t>на все</w:t>
      </w:r>
      <w:r w:rsidRPr="002B69E9">
        <w:rPr>
          <w:rFonts w:ascii="Times New Roman" w:hAnsi="Times New Roman" w:cs="Times New Roman"/>
          <w:sz w:val="28"/>
          <w:szCs w:val="28"/>
        </w:rPr>
        <w:t xml:space="preserve"> </w:t>
      </w:r>
      <w:r w:rsidR="00444329">
        <w:rPr>
          <w:rFonts w:ascii="Times New Roman" w:hAnsi="Times New Roman" w:cs="Times New Roman"/>
          <w:sz w:val="28"/>
          <w:szCs w:val="28"/>
        </w:rPr>
        <w:t>исследуемые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процесс</w:t>
      </w:r>
      <w:r w:rsidR="00444329">
        <w:rPr>
          <w:rFonts w:ascii="Times New Roman" w:hAnsi="Times New Roman" w:cs="Times New Roman"/>
          <w:sz w:val="28"/>
          <w:szCs w:val="28"/>
        </w:rPr>
        <w:t>ы</w:t>
      </w:r>
      <w:r w:rsidRPr="002B69E9">
        <w:rPr>
          <w:rFonts w:ascii="Times New Roman" w:hAnsi="Times New Roman" w:cs="Times New Roman"/>
          <w:sz w:val="28"/>
          <w:szCs w:val="28"/>
        </w:rPr>
        <w:t xml:space="preserve"> введение в электролит </w:t>
      </w:r>
      <w:r>
        <w:rPr>
          <w:rFonts w:ascii="Times New Roman" w:hAnsi="Times New Roman" w:cs="Times New Roman"/>
          <w:sz w:val="28"/>
          <w:szCs w:val="28"/>
        </w:rPr>
        <w:t>коллоидных растворов ОГ и ТРГ</w:t>
      </w:r>
      <w:r w:rsidRPr="002B69E9">
        <w:rPr>
          <w:rFonts w:ascii="Times New Roman" w:hAnsi="Times New Roman" w:cs="Times New Roman"/>
          <w:sz w:val="28"/>
          <w:szCs w:val="28"/>
        </w:rPr>
        <w:t xml:space="preserve"> оказывает </w:t>
      </w:r>
      <w:r>
        <w:rPr>
          <w:rFonts w:ascii="Times New Roman" w:hAnsi="Times New Roman" w:cs="Times New Roman"/>
          <w:sz w:val="28"/>
          <w:szCs w:val="28"/>
        </w:rPr>
        <w:t>аналогичное</w:t>
      </w:r>
      <w:r w:rsidRPr="002B69E9">
        <w:rPr>
          <w:rFonts w:ascii="Times New Roman" w:hAnsi="Times New Roman" w:cs="Times New Roman"/>
          <w:sz w:val="28"/>
          <w:szCs w:val="28"/>
        </w:rPr>
        <w:t xml:space="preserve"> влияние: </w:t>
      </w:r>
      <w:r>
        <w:rPr>
          <w:rFonts w:ascii="Times New Roman" w:hAnsi="Times New Roman" w:cs="Times New Roman"/>
          <w:sz w:val="28"/>
          <w:szCs w:val="28"/>
        </w:rPr>
        <w:t>снижает</w:t>
      </w:r>
      <w:r w:rsidRPr="002B69E9">
        <w:rPr>
          <w:rFonts w:ascii="Times New Roman" w:hAnsi="Times New Roman" w:cs="Times New Roman"/>
          <w:sz w:val="28"/>
          <w:szCs w:val="28"/>
        </w:rPr>
        <w:t xml:space="preserve"> катодную поляризацию, снижает пористость и шероховатость покрытия, а также увеличивает защитные свойства</w:t>
      </w:r>
      <w:r>
        <w:rPr>
          <w:rFonts w:ascii="Times New Roman" w:hAnsi="Times New Roman" w:cs="Times New Roman"/>
          <w:sz w:val="28"/>
          <w:szCs w:val="28"/>
        </w:rPr>
        <w:t xml:space="preserve"> покрытий</w:t>
      </w:r>
      <w:r w:rsidRPr="002B69E9">
        <w:rPr>
          <w:rFonts w:ascii="Times New Roman" w:hAnsi="Times New Roman" w:cs="Times New Roman"/>
          <w:sz w:val="28"/>
          <w:szCs w:val="28"/>
        </w:rPr>
        <w:t>.</w:t>
      </w:r>
    </w:p>
    <w:p w:rsidR="00B26DE1" w:rsidRDefault="00444329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26DE1">
        <w:rPr>
          <w:rFonts w:ascii="Times New Roman" w:hAnsi="Times New Roman" w:cs="Times New Roman"/>
          <w:sz w:val="28"/>
          <w:szCs w:val="28"/>
        </w:rPr>
        <w:t xml:space="preserve">ри введении в электролит коллоидных растворов </w:t>
      </w:r>
      <w:r w:rsidR="00B26DE1" w:rsidRPr="002B69E9">
        <w:rPr>
          <w:rFonts w:ascii="Times New Roman" w:hAnsi="Times New Roman" w:cs="Times New Roman"/>
          <w:sz w:val="28"/>
          <w:szCs w:val="28"/>
        </w:rPr>
        <w:t xml:space="preserve">во всех случаях наблюдается снижение </w:t>
      </w:r>
      <w:r w:rsidR="00B26DE1">
        <w:rPr>
          <w:rFonts w:ascii="Times New Roman" w:hAnsi="Times New Roman" w:cs="Times New Roman"/>
          <w:sz w:val="28"/>
          <w:szCs w:val="28"/>
        </w:rPr>
        <w:t xml:space="preserve">катодной </w:t>
      </w:r>
      <w:r w:rsidR="00B26DE1" w:rsidRPr="002B69E9">
        <w:rPr>
          <w:rFonts w:ascii="Times New Roman" w:hAnsi="Times New Roman" w:cs="Times New Roman"/>
          <w:sz w:val="28"/>
          <w:szCs w:val="28"/>
        </w:rPr>
        <w:t xml:space="preserve">поляризации, которое </w:t>
      </w:r>
      <w:r w:rsidR="00B26DE1">
        <w:rPr>
          <w:rFonts w:ascii="Times New Roman" w:hAnsi="Times New Roman" w:cs="Times New Roman"/>
          <w:sz w:val="28"/>
          <w:szCs w:val="28"/>
        </w:rPr>
        <w:t xml:space="preserve">по всей вероятности </w:t>
      </w:r>
      <w:r>
        <w:rPr>
          <w:rFonts w:ascii="Times New Roman" w:hAnsi="Times New Roman" w:cs="Times New Roman"/>
          <w:sz w:val="28"/>
          <w:szCs w:val="28"/>
        </w:rPr>
        <w:t xml:space="preserve">связано </w:t>
      </w:r>
      <w:r w:rsidR="00B26DE1">
        <w:rPr>
          <w:rFonts w:ascii="Times New Roman" w:hAnsi="Times New Roman" w:cs="Times New Roman"/>
          <w:sz w:val="28"/>
          <w:szCs w:val="28"/>
        </w:rPr>
        <w:t xml:space="preserve">с тем, что </w:t>
      </w:r>
      <w:proofErr w:type="spellStart"/>
      <w:r w:rsidR="00B26DE1">
        <w:rPr>
          <w:rFonts w:ascii="Times New Roman" w:hAnsi="Times New Roman" w:cs="Times New Roman"/>
          <w:sz w:val="28"/>
          <w:szCs w:val="28"/>
        </w:rPr>
        <w:t>наноразмерные</w:t>
      </w:r>
      <w:proofErr w:type="spellEnd"/>
      <w:r w:rsidR="00B26DE1">
        <w:rPr>
          <w:rFonts w:ascii="Times New Roman" w:hAnsi="Times New Roman" w:cs="Times New Roman"/>
          <w:sz w:val="28"/>
          <w:szCs w:val="28"/>
        </w:rPr>
        <w:t xml:space="preserve"> частицы в исследуемых коллоидных растворах представляют собой макромолекулярные структуры, т.е. графитов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B26DE1">
        <w:rPr>
          <w:rFonts w:ascii="Times New Roman" w:hAnsi="Times New Roman" w:cs="Times New Roman"/>
          <w:sz w:val="28"/>
          <w:szCs w:val="28"/>
        </w:rPr>
        <w:t xml:space="preserve"> плоскост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26DE1">
        <w:rPr>
          <w:rFonts w:ascii="Times New Roman" w:hAnsi="Times New Roman" w:cs="Times New Roman"/>
          <w:sz w:val="28"/>
          <w:szCs w:val="28"/>
        </w:rPr>
        <w:t>, покрыт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B26DE1">
        <w:rPr>
          <w:rFonts w:ascii="Times New Roman" w:hAnsi="Times New Roman" w:cs="Times New Roman"/>
          <w:sz w:val="28"/>
          <w:szCs w:val="28"/>
        </w:rPr>
        <w:t xml:space="preserve"> большим количеством </w:t>
      </w:r>
      <w:r w:rsidR="00B26DE1">
        <w:rPr>
          <w:rFonts w:ascii="Times New Roman" w:hAnsi="Times New Roman" w:cs="Times New Roman"/>
          <w:sz w:val="28"/>
          <w:szCs w:val="28"/>
        </w:rPr>
        <w:lastRenderedPageBreak/>
        <w:t>кислородсодерж</w:t>
      </w:r>
      <w:r w:rsidR="007A1833">
        <w:rPr>
          <w:rFonts w:ascii="Times New Roman" w:hAnsi="Times New Roman" w:cs="Times New Roman"/>
          <w:sz w:val="28"/>
          <w:szCs w:val="28"/>
        </w:rPr>
        <w:t>ащих групп</w:t>
      </w:r>
      <w:r w:rsidR="00B26DE1">
        <w:rPr>
          <w:rFonts w:ascii="Times New Roman" w:hAnsi="Times New Roman" w:cs="Times New Roman"/>
          <w:sz w:val="28"/>
          <w:szCs w:val="28"/>
        </w:rPr>
        <w:t xml:space="preserve">. При введении в электролит такие частицы ведут себя подобно ПАВ, на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="00B26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указывает, например,</w:t>
      </w:r>
      <w:r w:rsidR="00B26DE1">
        <w:rPr>
          <w:rFonts w:ascii="Times New Roman" w:hAnsi="Times New Roman" w:cs="Times New Roman"/>
          <w:sz w:val="28"/>
          <w:szCs w:val="28"/>
        </w:rPr>
        <w:t xml:space="preserve"> изменение равновесного потенциала катода в электролите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6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B26DE1">
        <w:rPr>
          <w:rFonts w:ascii="Times New Roman" w:hAnsi="Times New Roman" w:cs="Times New Roman"/>
          <w:sz w:val="28"/>
          <w:szCs w:val="28"/>
        </w:rPr>
        <w:t>, в сернокислом электролите лужения Е</w:t>
      </w:r>
      <w:r w:rsidR="00B26DE1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B26DE1">
        <w:rPr>
          <w:rFonts w:ascii="Times New Roman" w:hAnsi="Times New Roman" w:cs="Times New Roman"/>
          <w:sz w:val="28"/>
          <w:szCs w:val="28"/>
        </w:rPr>
        <w:t>= -0,36В (х.с.э.), а при введении в электролит 0,03 г/л ОГ Е</w:t>
      </w:r>
      <w:r w:rsidR="00B26DE1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>= -0,40В (х.с.э.</w:t>
      </w:r>
      <w:r w:rsidR="00B26DE1">
        <w:rPr>
          <w:rFonts w:ascii="Times New Roman" w:hAnsi="Times New Roman" w:cs="Times New Roman"/>
          <w:sz w:val="28"/>
          <w:szCs w:val="28"/>
        </w:rPr>
        <w:t xml:space="preserve">). Однако, коллоидные частицы окисленного графита способны адсорбировать ионы осаждаемых металлов, что </w:t>
      </w:r>
      <w:r>
        <w:rPr>
          <w:rFonts w:ascii="Times New Roman" w:hAnsi="Times New Roman" w:cs="Times New Roman"/>
          <w:sz w:val="28"/>
          <w:szCs w:val="28"/>
        </w:rPr>
        <w:t>подтверждается</w:t>
      </w:r>
      <w:r w:rsidR="00B26DE1">
        <w:rPr>
          <w:rFonts w:ascii="Times New Roman" w:hAnsi="Times New Roman" w:cs="Times New Roman"/>
          <w:sz w:val="28"/>
          <w:szCs w:val="28"/>
        </w:rPr>
        <w:t xml:space="preserve"> снижение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26D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6DE1">
        <w:rPr>
          <w:rFonts w:ascii="Times New Roman" w:hAnsi="Times New Roman" w:cs="Times New Roman"/>
          <w:sz w:val="28"/>
          <w:szCs w:val="28"/>
        </w:rPr>
        <w:t>ζ-</w:t>
      </w:r>
      <w:proofErr w:type="gramEnd"/>
      <w:r w:rsidR="00B26DE1">
        <w:rPr>
          <w:rFonts w:ascii="Times New Roman" w:hAnsi="Times New Roman" w:cs="Times New Roman"/>
          <w:sz w:val="28"/>
          <w:szCs w:val="28"/>
        </w:rPr>
        <w:t xml:space="preserve">потенциала коллоидного раствора при введении в него ионов </w:t>
      </w:r>
      <w:proofErr w:type="spellStart"/>
      <w:r w:rsidR="00B26DE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B26DE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z</w:t>
      </w:r>
      <w:proofErr w:type="spellEnd"/>
      <w:r w:rsidR="00B26DE1" w:rsidRPr="007A118E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B26DE1">
        <w:rPr>
          <w:rFonts w:ascii="Times New Roman" w:hAnsi="Times New Roman" w:cs="Times New Roman"/>
          <w:sz w:val="28"/>
          <w:szCs w:val="28"/>
        </w:rPr>
        <w:t xml:space="preserve">. Таким образом, осаждение металла происходит не только путем электровосстановления </w:t>
      </w:r>
      <w:proofErr w:type="spellStart"/>
      <w:r w:rsidR="00B26DE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B26DE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z</w:t>
      </w:r>
      <w:proofErr w:type="spellEnd"/>
      <w:r w:rsidR="00B26DE1" w:rsidRPr="007004F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B26DE1">
        <w:rPr>
          <w:rFonts w:ascii="Times New Roman" w:hAnsi="Times New Roman" w:cs="Times New Roman"/>
          <w:sz w:val="28"/>
          <w:szCs w:val="28"/>
        </w:rPr>
        <w:t xml:space="preserve">, но и через стадию адсорбции </w:t>
      </w:r>
      <w:proofErr w:type="spellStart"/>
      <w:r w:rsidR="00B26DE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B26DE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z</w:t>
      </w:r>
      <w:proofErr w:type="spellEnd"/>
      <w:r w:rsidR="00B26DE1" w:rsidRPr="007004F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B26DE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26DE1">
        <w:rPr>
          <w:rFonts w:ascii="Times New Roman" w:hAnsi="Times New Roman" w:cs="Times New Roman"/>
          <w:sz w:val="28"/>
          <w:szCs w:val="28"/>
        </w:rPr>
        <w:t xml:space="preserve">на коллоидных частицах с последующим восстановлением на катоде. </w:t>
      </w:r>
      <w:r>
        <w:rPr>
          <w:rFonts w:ascii="Times New Roman" w:hAnsi="Times New Roman" w:cs="Times New Roman"/>
          <w:sz w:val="28"/>
          <w:szCs w:val="28"/>
        </w:rPr>
        <w:t>Такую возможность подтверждает</w:t>
      </w:r>
      <w:r w:rsidR="00B26DE1">
        <w:rPr>
          <w:rFonts w:ascii="Times New Roman" w:hAnsi="Times New Roman" w:cs="Times New Roman"/>
          <w:sz w:val="28"/>
          <w:szCs w:val="28"/>
        </w:rPr>
        <w:t xml:space="preserve"> и рост катодного выхода по току (приблизительно на 10…15% для всех исследуемых электролитов. </w:t>
      </w:r>
      <w:r w:rsidR="00B26DE1" w:rsidRPr="002B69E9">
        <w:rPr>
          <w:rFonts w:ascii="Times New Roman" w:hAnsi="Times New Roman" w:cs="Times New Roman"/>
          <w:sz w:val="28"/>
          <w:szCs w:val="28"/>
        </w:rPr>
        <w:t xml:space="preserve">Стоит отметить, что при введении твердых наноразмерных углеродных частиц разной природы, но </w:t>
      </w:r>
      <w:r w:rsidR="00B26DE1">
        <w:rPr>
          <w:rFonts w:ascii="Times New Roman" w:hAnsi="Times New Roman" w:cs="Times New Roman"/>
          <w:sz w:val="28"/>
          <w:szCs w:val="28"/>
        </w:rPr>
        <w:t>с</w:t>
      </w:r>
      <w:r w:rsidR="00B26DE1" w:rsidRPr="002B69E9">
        <w:rPr>
          <w:rFonts w:ascii="Times New Roman" w:hAnsi="Times New Roman" w:cs="Times New Roman"/>
          <w:sz w:val="28"/>
          <w:szCs w:val="28"/>
        </w:rPr>
        <w:t xml:space="preserve"> одинаковой концентраци</w:t>
      </w:r>
      <w:r w:rsidR="00B26DE1">
        <w:rPr>
          <w:rFonts w:ascii="Times New Roman" w:hAnsi="Times New Roman" w:cs="Times New Roman"/>
          <w:sz w:val="28"/>
          <w:szCs w:val="28"/>
        </w:rPr>
        <w:t>ей</w:t>
      </w:r>
      <w:r w:rsidR="00B26DE1" w:rsidRPr="002B69E9">
        <w:rPr>
          <w:rFonts w:ascii="Times New Roman" w:hAnsi="Times New Roman" w:cs="Times New Roman"/>
          <w:sz w:val="28"/>
          <w:szCs w:val="28"/>
        </w:rPr>
        <w:t xml:space="preserve">, поляризация на катоде снижается в ряду: </w:t>
      </w:r>
    </w:p>
    <w:p w:rsidR="00B26DE1" w:rsidRPr="002E0063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0063">
        <w:rPr>
          <w:rFonts w:ascii="Times New Roman" w:hAnsi="Times New Roman" w:cs="Times New Roman"/>
          <w:i/>
          <w:sz w:val="28"/>
          <w:szCs w:val="28"/>
        </w:rPr>
        <w:t xml:space="preserve">Без добавки &lt; ОГ &lt; ТРГ. </w:t>
      </w:r>
    </w:p>
    <w:p w:rsidR="00B26DE1" w:rsidRDefault="00B26DE1" w:rsidP="00B26DE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Адсорбция коллоидных частиц на катоде влияет и</w:t>
      </w:r>
      <w:r w:rsidRPr="002B69E9">
        <w:rPr>
          <w:rFonts w:ascii="Times New Roman" w:hAnsi="Times New Roman" w:cs="Times New Roman"/>
          <w:sz w:val="28"/>
          <w:szCs w:val="28"/>
        </w:rPr>
        <w:t xml:space="preserve"> на топологию поверхности </w:t>
      </w:r>
      <w:r>
        <w:rPr>
          <w:rFonts w:ascii="Times New Roman" w:hAnsi="Times New Roman" w:cs="Times New Roman"/>
          <w:sz w:val="28"/>
          <w:szCs w:val="28"/>
        </w:rPr>
        <w:t>осаждаемого металла</w:t>
      </w:r>
      <w:r w:rsidRPr="002B69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Анализ данных атомно-силовой микроскопии показал,</w:t>
      </w:r>
      <w:r w:rsidRPr="002B69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введение ультрадисперсной графитовой фазы в электролиты приводит к уменьшению размера зерен осаждаемого металла</w:t>
      </w:r>
      <w:r w:rsidRPr="002B69E9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B23D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B69E9">
        <w:rPr>
          <w:rFonts w:ascii="Times New Roman" w:hAnsi="Times New Roman" w:cs="Times New Roman"/>
          <w:sz w:val="28"/>
          <w:szCs w:val="28"/>
        </w:rPr>
        <w:t>.</w:t>
      </w: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3DB4" w:rsidRDefault="00B23DB4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6DE1" w:rsidRPr="002B69E9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44329">
        <w:rPr>
          <w:rFonts w:ascii="Times New Roman" w:hAnsi="Times New Roman" w:cs="Times New Roman"/>
          <w:sz w:val="28"/>
          <w:szCs w:val="28"/>
        </w:rPr>
        <w:t>1</w:t>
      </w:r>
    </w:p>
    <w:p w:rsidR="00B26DE1" w:rsidRPr="002B69E9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Геометрические параметры зерен осаждаемых металлов, определенные методом СЗМ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14"/>
        <w:gridCol w:w="1240"/>
        <w:gridCol w:w="2019"/>
        <w:gridCol w:w="2353"/>
        <w:gridCol w:w="1943"/>
      </w:tblGrid>
      <w:tr w:rsidR="00B26DE1" w:rsidRPr="002B69E9" w:rsidTr="001251E5">
        <w:tc>
          <w:tcPr>
            <w:tcW w:w="1748" w:type="dxa"/>
            <w:vMerge w:val="restart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Покрытие</w:t>
            </w:r>
          </w:p>
        </w:tc>
        <w:tc>
          <w:tcPr>
            <w:tcW w:w="3361" w:type="dxa"/>
            <w:gridSpan w:val="2"/>
            <w:vAlign w:val="center"/>
          </w:tcPr>
          <w:p w:rsidR="00B26DE1" w:rsidRPr="005C469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высота зерна, нм</w:t>
            </w:r>
          </w:p>
        </w:tc>
        <w:tc>
          <w:tcPr>
            <w:tcW w:w="4518" w:type="dxa"/>
            <w:gridSpan w:val="2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площадь зерна, мкм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B26DE1" w:rsidRPr="002B69E9" w:rsidTr="001251E5">
        <w:tc>
          <w:tcPr>
            <w:tcW w:w="1748" w:type="dxa"/>
            <w:vMerge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Без добавки</w:t>
            </w:r>
          </w:p>
        </w:tc>
        <w:tc>
          <w:tcPr>
            <w:tcW w:w="2114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Добавка 0,03 г/л 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ОГ</w:t>
            </w:r>
          </w:p>
        </w:tc>
        <w:tc>
          <w:tcPr>
            <w:tcW w:w="2489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Без добавки</w:t>
            </w:r>
          </w:p>
        </w:tc>
        <w:tc>
          <w:tcPr>
            <w:tcW w:w="2029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Добавка 0,03 г/л 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ОГ</w:t>
            </w:r>
          </w:p>
        </w:tc>
      </w:tr>
      <w:tr w:rsidR="00B26DE1" w:rsidRPr="002B69E9" w:rsidTr="001251E5">
        <w:tc>
          <w:tcPr>
            <w:tcW w:w="1748" w:type="dxa"/>
            <w:vAlign w:val="center"/>
          </w:tcPr>
          <w:p w:rsidR="00B26DE1" w:rsidRPr="005C469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</w:t>
            </w:r>
          </w:p>
        </w:tc>
        <w:tc>
          <w:tcPr>
            <w:tcW w:w="1247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1085</w:t>
            </w:r>
          </w:p>
        </w:tc>
        <w:tc>
          <w:tcPr>
            <w:tcW w:w="2114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2489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20,396</w:t>
            </w:r>
          </w:p>
        </w:tc>
        <w:tc>
          <w:tcPr>
            <w:tcW w:w="2029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2,036</w:t>
            </w:r>
          </w:p>
        </w:tc>
      </w:tr>
      <w:tr w:rsidR="00B26DE1" w:rsidRPr="002B69E9" w:rsidTr="001251E5">
        <w:tc>
          <w:tcPr>
            <w:tcW w:w="1748" w:type="dxa"/>
            <w:vAlign w:val="center"/>
          </w:tcPr>
          <w:p w:rsidR="00B26DE1" w:rsidRPr="005C469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</w:p>
        </w:tc>
        <w:tc>
          <w:tcPr>
            <w:tcW w:w="1247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114" w:type="dxa"/>
            <w:vAlign w:val="center"/>
          </w:tcPr>
          <w:p w:rsidR="00B26DE1" w:rsidRPr="002B69E9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489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0,201</w:t>
            </w:r>
          </w:p>
        </w:tc>
        <w:tc>
          <w:tcPr>
            <w:tcW w:w="2029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0,085</w:t>
            </w:r>
          </w:p>
        </w:tc>
      </w:tr>
      <w:tr w:rsidR="00B26DE1" w:rsidRPr="002B69E9" w:rsidTr="001251E5">
        <w:tc>
          <w:tcPr>
            <w:tcW w:w="1748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247" w:type="dxa"/>
            <w:vAlign w:val="center"/>
          </w:tcPr>
          <w:p w:rsidR="00B26DE1" w:rsidRPr="005C469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</w:t>
            </w:r>
          </w:p>
        </w:tc>
        <w:tc>
          <w:tcPr>
            <w:tcW w:w="2114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2489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0,115</w:t>
            </w:r>
          </w:p>
        </w:tc>
        <w:tc>
          <w:tcPr>
            <w:tcW w:w="2029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0,096</w:t>
            </w:r>
          </w:p>
        </w:tc>
      </w:tr>
    </w:tbl>
    <w:p w:rsidR="00B26DE1" w:rsidRDefault="00B26DE1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DE1" w:rsidRDefault="00B26DE1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Причем снижается как высота зерна, так и его площадь. Соответственно изменяется и текстура покрытия (рисунок </w:t>
      </w:r>
      <w:r w:rsidR="0044432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3"/>
        <w:gridCol w:w="4606"/>
      </w:tblGrid>
      <w:tr w:rsidR="00444329" w:rsidTr="0056260C">
        <w:tc>
          <w:tcPr>
            <w:tcW w:w="5097" w:type="dxa"/>
          </w:tcPr>
          <w:p w:rsidR="00444329" w:rsidRPr="00444329" w:rsidRDefault="00444329" w:rsidP="0044432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381250" cy="1940491"/>
                  <wp:effectExtent l="19050" t="0" r="0" b="0"/>
                  <wp:docPr id="53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47" cy="1961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А)</w:t>
            </w:r>
          </w:p>
        </w:tc>
        <w:tc>
          <w:tcPr>
            <w:tcW w:w="5098" w:type="dxa"/>
          </w:tcPr>
          <w:p w:rsidR="00444329" w:rsidRDefault="00444329" w:rsidP="0044432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86696" cy="1943100"/>
                  <wp:effectExtent l="19050" t="0" r="0" b="0"/>
                  <wp:docPr id="55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5855" cy="19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Б)</w:t>
            </w:r>
          </w:p>
        </w:tc>
      </w:tr>
      <w:tr w:rsidR="00444329" w:rsidTr="0056260C">
        <w:tc>
          <w:tcPr>
            <w:tcW w:w="10195" w:type="dxa"/>
            <w:gridSpan w:val="2"/>
          </w:tcPr>
          <w:p w:rsidR="00444329" w:rsidRDefault="00444329" w:rsidP="007A1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1. Снимки ПЭМ для образцо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в КЭП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Ni</w:t>
            </w:r>
            <w:r w:rsidRPr="007C73A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полученных из электролитов</w:t>
            </w:r>
            <w:r w:rsidRPr="004E7B4A">
              <w:rPr>
                <w:rFonts w:ascii="Times New Roman" w:hAnsi="Times New Roman"/>
                <w:sz w:val="28"/>
                <w:szCs w:val="28"/>
              </w:rPr>
              <w:t>:</w:t>
            </w:r>
            <w:r w:rsidR="007A18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А) Без дисперсной фазы; Б) с добавкой 0,03 г/л ОГ                    </w:t>
            </w:r>
            <w:r w:rsidRPr="006C7E87">
              <w:rPr>
                <w:rFonts w:ascii="Times New Roman" w:hAnsi="Times New Roman"/>
                <w:i/>
                <w:sz w:val="28"/>
                <w:szCs w:val="28"/>
              </w:rPr>
              <w:t>увеличение х23000</w:t>
            </w:r>
          </w:p>
        </w:tc>
      </w:tr>
    </w:tbl>
    <w:p w:rsidR="00B26DE1" w:rsidRPr="006C7E87" w:rsidRDefault="00B26DE1" w:rsidP="00B26DE1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26DE1" w:rsidRDefault="00B26DE1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снимки показывают, что при введении коллоида происходит заметное выравнивание поверхности осадка.</w:t>
      </w:r>
    </w:p>
    <w:p w:rsidR="00B26DE1" w:rsidRDefault="00B26DE1" w:rsidP="00B26DE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E41">
        <w:rPr>
          <w:rFonts w:ascii="Times New Roman" w:hAnsi="Times New Roman" w:cs="Times New Roman"/>
          <w:sz w:val="28"/>
          <w:szCs w:val="28"/>
        </w:rPr>
        <w:t xml:space="preserve">Включение </w:t>
      </w:r>
      <w:r>
        <w:rPr>
          <w:rFonts w:ascii="Times New Roman" w:hAnsi="Times New Roman" w:cs="Times New Roman"/>
          <w:sz w:val="28"/>
          <w:szCs w:val="28"/>
        </w:rPr>
        <w:t>ультрадисперсной фазы</w:t>
      </w:r>
      <w:r w:rsidRPr="00E37E41">
        <w:rPr>
          <w:rFonts w:ascii="Times New Roman" w:hAnsi="Times New Roman" w:cs="Times New Roman"/>
          <w:sz w:val="28"/>
          <w:szCs w:val="28"/>
        </w:rPr>
        <w:t xml:space="preserve"> в покрытие приводит и к изменению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E37E41">
        <w:rPr>
          <w:rFonts w:ascii="Times New Roman" w:hAnsi="Times New Roman" w:cs="Times New Roman"/>
          <w:sz w:val="28"/>
          <w:szCs w:val="28"/>
        </w:rPr>
        <w:t>фазового состава, что характеризуется снижением удельной теплоты плавления композиционного покрытия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E4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23D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37E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6DE1" w:rsidRPr="007A1E62" w:rsidRDefault="00B26DE1" w:rsidP="00B26DE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99547" cy="2756091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ДСК Zn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5624" cy="277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DE1" w:rsidRDefault="00B26DE1" w:rsidP="00B26DE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56260C">
        <w:rPr>
          <w:rFonts w:ascii="Times New Roman" w:hAnsi="Times New Roman" w:cs="Times New Roman"/>
          <w:sz w:val="28"/>
          <w:szCs w:val="28"/>
        </w:rPr>
        <w:t>2</w:t>
      </w:r>
      <w:r w:rsidRPr="002B69E9">
        <w:rPr>
          <w:rFonts w:ascii="Times New Roman" w:hAnsi="Times New Roman" w:cs="Times New Roman"/>
          <w:sz w:val="28"/>
          <w:szCs w:val="28"/>
        </w:rPr>
        <w:t xml:space="preserve">. Термический анализ </w:t>
      </w:r>
      <w:r>
        <w:rPr>
          <w:rFonts w:ascii="Times New Roman" w:hAnsi="Times New Roman" w:cs="Times New Roman"/>
          <w:sz w:val="28"/>
          <w:szCs w:val="28"/>
        </w:rPr>
        <w:t xml:space="preserve">процесса плавления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7A1E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покрытия в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-среде, полученного из электролита с добавкой ОГ 0,03 г/л, </w:t>
      </w:r>
      <w:r w:rsidRPr="002B69E9">
        <w:rPr>
          <w:rFonts w:ascii="Times New Roman" w:hAnsi="Times New Roman" w:cs="Times New Roman"/>
          <w:sz w:val="28"/>
          <w:szCs w:val="28"/>
        </w:rPr>
        <w:t>совмещенный с данными масс-спектрального анализа газообразных продуктов разложения.</w:t>
      </w:r>
    </w:p>
    <w:p w:rsidR="00B26DE1" w:rsidRDefault="00B26DE1" w:rsidP="00B26DE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E41">
        <w:rPr>
          <w:rFonts w:ascii="Times New Roman" w:hAnsi="Times New Roman" w:cs="Times New Roman"/>
          <w:sz w:val="28"/>
          <w:szCs w:val="28"/>
        </w:rPr>
        <w:t xml:space="preserve">На кривой ДСК наблюдается пик, отвечающий температуре плавления цинка (419,53 </w:t>
      </w:r>
      <w:smartTag w:uri="urn:schemas-microsoft-com:office:smarttags" w:element="metricconverter">
        <w:smartTagPr>
          <w:attr w:name="ProductID" w:val="0C"/>
        </w:smartTagPr>
        <w:r w:rsidRPr="00E37E41">
          <w:rPr>
            <w:rFonts w:ascii="Times New Roman" w:hAnsi="Times New Roman" w:cs="Times New Roman"/>
            <w:sz w:val="28"/>
            <w:szCs w:val="28"/>
            <w:vertAlign w:val="superscript"/>
          </w:rPr>
          <w:t>0</w:t>
        </w:r>
        <w:r w:rsidRPr="00E37E41">
          <w:rPr>
            <w:rFonts w:ascii="Times New Roman" w:hAnsi="Times New Roman" w:cs="Times New Roman"/>
            <w:sz w:val="28"/>
            <w:szCs w:val="28"/>
            <w:lang w:val="en-US"/>
          </w:rPr>
          <w:t>C</w:t>
        </w:r>
      </w:smartTag>
      <w:r w:rsidRPr="00E37E41">
        <w:rPr>
          <w:rFonts w:ascii="Times New Roman" w:hAnsi="Times New Roman" w:cs="Times New Roman"/>
          <w:sz w:val="28"/>
          <w:szCs w:val="28"/>
        </w:rPr>
        <w:t>). Однако, удельная теплота плавления образца покрытия ниже, чем для чистого цинка (59,4 и 102,0 кДж/кг соответственно). Масс-спектроскопический анализ газов, выделяющихся в процессе плавления, показал присутствие частиц с массами 18 (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37E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37E41">
        <w:rPr>
          <w:rFonts w:ascii="Times New Roman" w:hAnsi="Times New Roman" w:cs="Times New Roman"/>
          <w:sz w:val="28"/>
          <w:szCs w:val="28"/>
        </w:rPr>
        <w:t xml:space="preserve">) при 104 </w:t>
      </w:r>
      <w:smartTag w:uri="urn:schemas-microsoft-com:office:smarttags" w:element="metricconverter">
        <w:smartTagPr>
          <w:attr w:name="ProductID" w:val="0C"/>
        </w:smartTagPr>
        <w:r w:rsidRPr="00E37E41">
          <w:rPr>
            <w:rFonts w:ascii="Times New Roman" w:hAnsi="Times New Roman" w:cs="Times New Roman"/>
            <w:sz w:val="28"/>
            <w:szCs w:val="28"/>
            <w:vertAlign w:val="superscript"/>
          </w:rPr>
          <w:t>0</w:t>
        </w:r>
        <w:r w:rsidRPr="00E37E41">
          <w:rPr>
            <w:rFonts w:ascii="Times New Roman" w:hAnsi="Times New Roman" w:cs="Times New Roman"/>
            <w:sz w:val="28"/>
            <w:szCs w:val="28"/>
            <w:lang w:val="en-US"/>
          </w:rPr>
          <w:t>C</w:t>
        </w:r>
      </w:smartTag>
      <w:r w:rsidRPr="00E37E41">
        <w:rPr>
          <w:rFonts w:ascii="Times New Roman" w:hAnsi="Times New Roman" w:cs="Times New Roman"/>
          <w:sz w:val="28"/>
          <w:szCs w:val="28"/>
        </w:rPr>
        <w:t>, а также 12 (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37E4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37E41">
        <w:rPr>
          <w:rFonts w:ascii="Times New Roman" w:hAnsi="Times New Roman" w:cs="Times New Roman"/>
          <w:sz w:val="28"/>
          <w:szCs w:val="28"/>
        </w:rPr>
        <w:t>), 16 (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37E4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37E41">
        <w:rPr>
          <w:rFonts w:ascii="Times New Roman" w:hAnsi="Times New Roman" w:cs="Times New Roman"/>
          <w:sz w:val="28"/>
          <w:szCs w:val="28"/>
        </w:rPr>
        <w:t>), 28 (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37E4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37E41">
        <w:rPr>
          <w:rFonts w:ascii="Times New Roman" w:hAnsi="Times New Roman" w:cs="Times New Roman"/>
          <w:sz w:val="28"/>
          <w:szCs w:val="28"/>
        </w:rPr>
        <w:t>), 29 (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CHO</w:t>
      </w:r>
      <w:r w:rsidRPr="00E37E4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37E41">
        <w:rPr>
          <w:rFonts w:ascii="Times New Roman" w:hAnsi="Times New Roman" w:cs="Times New Roman"/>
          <w:sz w:val="28"/>
          <w:szCs w:val="28"/>
        </w:rPr>
        <w:t>) и 44 (</w:t>
      </w:r>
      <w:r w:rsidRPr="00E37E4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37E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37E41">
        <w:rPr>
          <w:rFonts w:ascii="Times New Roman" w:hAnsi="Times New Roman" w:cs="Times New Roman"/>
          <w:sz w:val="28"/>
          <w:szCs w:val="28"/>
        </w:rPr>
        <w:t xml:space="preserve">) при 421 </w:t>
      </w:r>
      <w:smartTag w:uri="urn:schemas-microsoft-com:office:smarttags" w:element="metricconverter">
        <w:smartTagPr>
          <w:attr w:name="ProductID" w:val="0C"/>
        </w:smartTagPr>
        <w:r w:rsidRPr="00E37E41">
          <w:rPr>
            <w:rFonts w:ascii="Times New Roman" w:hAnsi="Times New Roman" w:cs="Times New Roman"/>
            <w:sz w:val="28"/>
            <w:szCs w:val="28"/>
            <w:vertAlign w:val="superscript"/>
          </w:rPr>
          <w:t>0</w:t>
        </w:r>
        <w:r w:rsidRPr="00E37E41">
          <w:rPr>
            <w:rFonts w:ascii="Times New Roman" w:hAnsi="Times New Roman" w:cs="Times New Roman"/>
            <w:sz w:val="28"/>
            <w:szCs w:val="28"/>
            <w:lang w:val="en-US"/>
          </w:rPr>
          <w:t>C</w:t>
        </w:r>
      </w:smartTag>
      <w:r w:rsidRPr="00E37E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Полученные результаты указывают на присутствие в осажденном цинке окисленной углеродной фазы, что говорит о включении ультрадисперсной графитовой фазы в покрытие</w:t>
      </w:r>
      <w:r w:rsidR="0056260C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w:r>
        <w:rPr>
          <w:rFonts w:ascii="Times New Roman" w:hAnsi="Times New Roman" w:cs="Times New Roman"/>
          <w:sz w:val="28"/>
          <w:szCs w:val="28"/>
        </w:rPr>
        <w:t>при осаждении покрытия из электролита с добавкой коллоидного раствора ОГ происходит образование композиционного осадка металл – ультрадисперсная графитовая фаза.</w:t>
      </w:r>
      <w:r w:rsidR="0056260C">
        <w:rPr>
          <w:rFonts w:ascii="Times New Roman" w:hAnsi="Times New Roman" w:cs="Times New Roman"/>
          <w:sz w:val="28"/>
          <w:szCs w:val="28"/>
        </w:rPr>
        <w:t xml:space="preserve"> Аналогичное явление наблюдается и при использовании добавки коллоидного раствора ТРГ.</w:t>
      </w:r>
    </w:p>
    <w:p w:rsidR="00B26DE1" w:rsidRPr="002B69E9" w:rsidRDefault="00B26DE1" w:rsidP="00B26DE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Выравнивание и снижение шероховатости поверхности покрытия привело к </w:t>
      </w:r>
      <w:r>
        <w:rPr>
          <w:rFonts w:ascii="Times New Roman" w:hAnsi="Times New Roman" w:cs="Times New Roman"/>
          <w:sz w:val="28"/>
          <w:szCs w:val="28"/>
        </w:rPr>
        <w:t>повышению</w:t>
      </w:r>
      <w:r w:rsidRPr="002B69E9">
        <w:rPr>
          <w:rFonts w:ascii="Times New Roman" w:hAnsi="Times New Roman" w:cs="Times New Roman"/>
          <w:sz w:val="28"/>
          <w:szCs w:val="28"/>
        </w:rPr>
        <w:t xml:space="preserve"> коррозионной стойкости </w:t>
      </w:r>
      <w:r>
        <w:rPr>
          <w:rFonts w:ascii="Times New Roman" w:hAnsi="Times New Roman" w:cs="Times New Roman"/>
          <w:sz w:val="28"/>
          <w:szCs w:val="28"/>
        </w:rPr>
        <w:t xml:space="preserve">покрытий </w:t>
      </w:r>
      <w:r w:rsidRPr="002B69E9">
        <w:rPr>
          <w:rFonts w:ascii="Times New Roman" w:hAnsi="Times New Roman" w:cs="Times New Roman"/>
          <w:sz w:val="28"/>
          <w:szCs w:val="28"/>
        </w:rPr>
        <w:t xml:space="preserve">(таблица </w:t>
      </w:r>
      <w:r w:rsidR="0056260C">
        <w:rPr>
          <w:rFonts w:ascii="Times New Roman" w:hAnsi="Times New Roman" w:cs="Times New Roman"/>
          <w:sz w:val="28"/>
          <w:szCs w:val="28"/>
        </w:rPr>
        <w:t>2</w:t>
      </w:r>
      <w:r w:rsidRPr="002B69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6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E1" w:rsidRPr="002B69E9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6260C">
        <w:rPr>
          <w:rFonts w:ascii="Times New Roman" w:hAnsi="Times New Roman" w:cs="Times New Roman"/>
          <w:sz w:val="28"/>
          <w:szCs w:val="28"/>
        </w:rPr>
        <w:t>2</w:t>
      </w:r>
    </w:p>
    <w:p w:rsidR="00B26DE1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>Показатели электрохимической коррозии</w:t>
      </w:r>
      <w:r>
        <w:rPr>
          <w:rFonts w:ascii="Times New Roman" w:hAnsi="Times New Roman" w:cs="Times New Roman"/>
          <w:sz w:val="28"/>
          <w:szCs w:val="28"/>
        </w:rPr>
        <w:t xml:space="preserve"> для композиционных покрытий </w:t>
      </w:r>
    </w:p>
    <w:p w:rsidR="00B26DE1" w:rsidRPr="00244DF7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5-% растворе </w:t>
      </w:r>
      <w:r>
        <w:rPr>
          <w:rFonts w:ascii="Times New Roman" w:hAnsi="Times New Roman" w:cs="Times New Roman"/>
          <w:sz w:val="28"/>
          <w:szCs w:val="28"/>
          <w:lang w:val="en-US"/>
        </w:rPr>
        <w:t>NaCl</w:t>
      </w:r>
    </w:p>
    <w:tbl>
      <w:tblPr>
        <w:tblStyle w:val="a4"/>
        <w:tblW w:w="0" w:type="auto"/>
        <w:tblLook w:val="04A0"/>
      </w:tblPr>
      <w:tblGrid>
        <w:gridCol w:w="1868"/>
        <w:gridCol w:w="1842"/>
        <w:gridCol w:w="1858"/>
        <w:gridCol w:w="1843"/>
        <w:gridCol w:w="1858"/>
      </w:tblGrid>
      <w:tr w:rsidR="00B26DE1" w:rsidTr="001251E5">
        <w:tc>
          <w:tcPr>
            <w:tcW w:w="1925" w:type="dxa"/>
            <w:vMerge w:val="restart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Покрытие</w:t>
            </w:r>
          </w:p>
        </w:tc>
        <w:tc>
          <w:tcPr>
            <w:tcW w:w="3850" w:type="dxa"/>
            <w:gridSpan w:val="2"/>
            <w:vAlign w:val="center"/>
          </w:tcPr>
          <w:p w:rsidR="00B26DE1" w:rsidRPr="007C73A5" w:rsidRDefault="0056260C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Массовый показатель коррозионной активности, </w:t>
            </w:r>
            <w:r w:rsidR="00B26DE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26DE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</w:t>
            </w:r>
            <w:r w:rsidR="00B26DE1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B26DE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-3</w:t>
            </w:r>
            <w:r w:rsidR="00B26DE1">
              <w:rPr>
                <w:rFonts w:ascii="Times New Roman" w:hAnsi="Times New Roman" w:cs="Times New Roman"/>
                <w:sz w:val="28"/>
                <w:szCs w:val="28"/>
              </w:rPr>
              <w:t>, г/м</w:t>
            </w:r>
            <w:r w:rsidR="00B26DE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26DE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  <w:tc>
          <w:tcPr>
            <w:tcW w:w="3852" w:type="dxa"/>
            <w:gridSpan w:val="2"/>
            <w:vAlign w:val="center"/>
          </w:tcPr>
          <w:p w:rsidR="00B26DE1" w:rsidRDefault="0056260C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Глубинный показатель коррозии, </w:t>
            </w:r>
            <w:r w:rsidR="00B26DE1">
              <w:rPr>
                <w:rFonts w:ascii="Times New Roman" w:hAnsi="Times New Roman" w:cs="Times New Roman"/>
                <w:sz w:val="28"/>
                <w:szCs w:val="28"/>
              </w:rPr>
              <w:t>П*10</w:t>
            </w:r>
            <w:r w:rsidR="00B26DE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-3</w:t>
            </w:r>
            <w:r w:rsidR="00B26DE1">
              <w:rPr>
                <w:rFonts w:ascii="Times New Roman" w:hAnsi="Times New Roman" w:cs="Times New Roman"/>
                <w:sz w:val="28"/>
                <w:szCs w:val="28"/>
              </w:rPr>
              <w:t>, мм/год</w:t>
            </w:r>
          </w:p>
        </w:tc>
      </w:tr>
      <w:tr w:rsidR="00B26DE1" w:rsidTr="001251E5">
        <w:tc>
          <w:tcPr>
            <w:tcW w:w="1925" w:type="dxa"/>
            <w:vMerge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добавки</w:t>
            </w: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добавкой 0,03 г/л ОГ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добавки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добавкой 0,03 г/л ОГ</w:t>
            </w:r>
          </w:p>
        </w:tc>
      </w:tr>
      <w:tr w:rsidR="00B26DE1" w:rsidTr="001251E5">
        <w:tc>
          <w:tcPr>
            <w:tcW w:w="1925" w:type="dxa"/>
            <w:vAlign w:val="center"/>
          </w:tcPr>
          <w:p w:rsidR="00B26DE1" w:rsidRPr="007C73A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</w:t>
            </w:r>
          </w:p>
        </w:tc>
        <w:tc>
          <w:tcPr>
            <w:tcW w:w="1925" w:type="dxa"/>
            <w:vAlign w:val="center"/>
          </w:tcPr>
          <w:p w:rsidR="00B26DE1" w:rsidRPr="007C73A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</w:tr>
      <w:tr w:rsidR="00B26DE1" w:rsidTr="001251E5">
        <w:tc>
          <w:tcPr>
            <w:tcW w:w="1925" w:type="dxa"/>
            <w:vAlign w:val="center"/>
          </w:tcPr>
          <w:p w:rsidR="00B26DE1" w:rsidRPr="007C73A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</w:tr>
      <w:tr w:rsidR="00B26DE1" w:rsidTr="001251E5">
        <w:tc>
          <w:tcPr>
            <w:tcW w:w="1925" w:type="dxa"/>
            <w:vAlign w:val="center"/>
          </w:tcPr>
          <w:p w:rsidR="00B26DE1" w:rsidRPr="007C73A5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925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0,048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1926" w:type="dxa"/>
            <w:vAlign w:val="center"/>
          </w:tcPr>
          <w:p w:rsidR="00B26DE1" w:rsidRDefault="00B26DE1" w:rsidP="001251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0,057</w:t>
            </w:r>
          </w:p>
        </w:tc>
      </w:tr>
    </w:tbl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видно, повышение коррозионной стойкости наблюдается у всех исследуемых композиционных покрытий. Наибольший эффект наблюдается при введении коллоидного раствора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цинкатный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электролит цинкования, что может быть связан</w:t>
      </w:r>
      <w:r w:rsidR="00B23DB4">
        <w:rPr>
          <w:rFonts w:ascii="Times New Roman" w:hAnsi="Times New Roman" w:cs="Times New Roman"/>
          <w:sz w:val="28"/>
          <w:szCs w:val="28"/>
        </w:rPr>
        <w:t xml:space="preserve">о и с рН электролита. Так как </w:t>
      </w:r>
      <w:r>
        <w:rPr>
          <w:rFonts w:ascii="Times New Roman" w:hAnsi="Times New Roman" w:cs="Times New Roman"/>
          <w:sz w:val="28"/>
          <w:szCs w:val="28"/>
        </w:rPr>
        <w:t xml:space="preserve">ионы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цинката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способствуют стабилизации отрицательно заряженной коллоидной частицы.</w:t>
      </w:r>
    </w:p>
    <w:p w:rsidR="00B26DE1" w:rsidRPr="002B69E9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повышения коррозионной стойкости, наблюдается улучшение и других характеристик композиционных покрытий. </w:t>
      </w:r>
      <w:r w:rsidR="0056260C">
        <w:rPr>
          <w:rFonts w:ascii="Times New Roman" w:hAnsi="Times New Roman" w:cs="Times New Roman"/>
          <w:sz w:val="28"/>
          <w:szCs w:val="28"/>
        </w:rPr>
        <w:t xml:space="preserve">Так, </w:t>
      </w:r>
      <w:r>
        <w:rPr>
          <w:rFonts w:ascii="Times New Roman" w:hAnsi="Times New Roman" w:cs="Times New Roman"/>
          <w:sz w:val="28"/>
          <w:szCs w:val="28"/>
        </w:rPr>
        <w:t xml:space="preserve">установлено, что введение коллоида в сернокислый электролит лужения приводит к увеличению способности покрытия к пайке, а также к повышению стойкости к β–α переходу (таблица </w:t>
      </w:r>
      <w:r w:rsidR="0056260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26DE1" w:rsidRPr="002B69E9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260C">
        <w:rPr>
          <w:rFonts w:ascii="Times New Roman" w:hAnsi="Times New Roman" w:cs="Times New Roman"/>
          <w:sz w:val="28"/>
          <w:szCs w:val="28"/>
        </w:rPr>
        <w:t>3</w:t>
      </w:r>
    </w:p>
    <w:p w:rsidR="00B26DE1" w:rsidRPr="002B69E9" w:rsidRDefault="00B26DE1" w:rsidP="00B26DE1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>
        <w:rPr>
          <w:rFonts w:ascii="Times New Roman" w:hAnsi="Times New Roman" w:cs="Times New Roman"/>
          <w:sz w:val="28"/>
          <w:szCs w:val="28"/>
        </w:rPr>
        <w:t xml:space="preserve">оловянного </w:t>
      </w:r>
      <w:r w:rsidRPr="002B69E9">
        <w:rPr>
          <w:rFonts w:ascii="Times New Roman" w:hAnsi="Times New Roman" w:cs="Times New Roman"/>
          <w:sz w:val="28"/>
          <w:szCs w:val="28"/>
        </w:rPr>
        <w:t>покрытия к пайке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579"/>
        <w:gridCol w:w="1682"/>
        <w:gridCol w:w="1635"/>
        <w:gridCol w:w="1535"/>
        <w:gridCol w:w="1838"/>
      </w:tblGrid>
      <w:tr w:rsidR="00B26DE1" w:rsidRPr="002B69E9" w:rsidTr="001251E5">
        <w:tc>
          <w:tcPr>
            <w:tcW w:w="2644" w:type="dxa"/>
            <w:vMerge w:val="restart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6" w:type="dxa"/>
            <w:gridSpan w:val="4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Вид добавки</w:t>
            </w:r>
          </w:p>
        </w:tc>
      </w:tr>
      <w:tr w:rsidR="00B26DE1" w:rsidRPr="002B69E9" w:rsidTr="001251E5">
        <w:tc>
          <w:tcPr>
            <w:tcW w:w="2644" w:type="dxa"/>
            <w:vMerge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Без добавки</w:t>
            </w:r>
          </w:p>
        </w:tc>
        <w:tc>
          <w:tcPr>
            <w:tcW w:w="1701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ОГ</w:t>
            </w:r>
          </w:p>
        </w:tc>
        <w:tc>
          <w:tcPr>
            <w:tcW w:w="159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ТРГ</w:t>
            </w:r>
          </w:p>
        </w:tc>
        <w:tc>
          <w:tcPr>
            <w:tcW w:w="191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ХВГ</w:t>
            </w:r>
          </w:p>
        </w:tc>
      </w:tr>
      <w:tr w:rsidR="00B26DE1" w:rsidRPr="002B69E9" w:rsidTr="001251E5">
        <w:tc>
          <w:tcPr>
            <w:tcW w:w="264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до заморозки</w:t>
            </w:r>
          </w:p>
        </w:tc>
        <w:tc>
          <w:tcPr>
            <w:tcW w:w="1717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95,3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9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91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98,4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B26DE1" w:rsidRPr="002B69E9" w:rsidTr="001251E5">
        <w:tc>
          <w:tcPr>
            <w:tcW w:w="264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после заморозки</w:t>
            </w:r>
          </w:p>
        </w:tc>
        <w:tc>
          <w:tcPr>
            <w:tcW w:w="1717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94,9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97,6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9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91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B26DE1" w:rsidRPr="002B69E9" w:rsidTr="001251E5">
        <w:trPr>
          <w:trHeight w:val="51"/>
        </w:trPr>
        <w:tc>
          <w:tcPr>
            <w:tcW w:w="264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proofErr w:type="spellEnd"/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 xml:space="preserve">после заморозки + </w:t>
            </w:r>
            <w:proofErr w:type="spellStart"/>
            <w:r w:rsidRPr="002B69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SnCl</w:t>
            </w:r>
            <w:proofErr w:type="spellEnd"/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*2</w:t>
            </w:r>
            <w:r w:rsidRPr="002B69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2B69E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B69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717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94,6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9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914" w:type="dxa"/>
            <w:vAlign w:val="center"/>
          </w:tcPr>
          <w:p w:rsidR="00B26DE1" w:rsidRPr="002B69E9" w:rsidRDefault="00B26DE1" w:rsidP="001251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9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  <w:r w:rsidR="00B23DB4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</w:tbl>
    <w:p w:rsidR="00B26DE1" w:rsidRDefault="00B26DE1" w:rsidP="00B26D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Введение коллоида в сернокислый электролит никелирования привело к значительному росту твердости покрытия (таблица </w:t>
      </w:r>
      <w:r w:rsidR="0056260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26DE1" w:rsidRDefault="00B26DE1" w:rsidP="00B26DE1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260C">
        <w:rPr>
          <w:rFonts w:ascii="Times New Roman" w:hAnsi="Times New Roman" w:cs="Times New Roman"/>
          <w:sz w:val="28"/>
          <w:szCs w:val="28"/>
        </w:rPr>
        <w:t>4</w:t>
      </w:r>
    </w:p>
    <w:p w:rsidR="00B26DE1" w:rsidRDefault="00B26DE1" w:rsidP="00B26DE1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твердости </w:t>
      </w:r>
      <w:r>
        <w:rPr>
          <w:rFonts w:ascii="Times New Roman" w:hAnsi="Times New Roman" w:cs="Times New Roman"/>
          <w:sz w:val="28"/>
          <w:szCs w:val="28"/>
          <w:lang w:val="en-US"/>
        </w:rPr>
        <w:t>Ni</w:t>
      </w:r>
      <w:r>
        <w:rPr>
          <w:rFonts w:ascii="Times New Roman" w:hAnsi="Times New Roman" w:cs="Times New Roman"/>
          <w:sz w:val="28"/>
          <w:szCs w:val="28"/>
        </w:rPr>
        <w:t>-покрытий</w:t>
      </w:r>
    </w:p>
    <w:tbl>
      <w:tblPr>
        <w:tblStyle w:val="a4"/>
        <w:tblW w:w="7254" w:type="dxa"/>
        <w:jc w:val="center"/>
        <w:tblLook w:val="04A0"/>
      </w:tblPr>
      <w:tblGrid>
        <w:gridCol w:w="3627"/>
        <w:gridCol w:w="3627"/>
      </w:tblGrid>
      <w:tr w:rsidR="00B26DE1" w:rsidTr="001251E5">
        <w:trPr>
          <w:trHeight w:val="469"/>
          <w:jc w:val="center"/>
        </w:trPr>
        <w:tc>
          <w:tcPr>
            <w:tcW w:w="3627" w:type="dxa"/>
            <w:vAlign w:val="center"/>
          </w:tcPr>
          <w:p w:rsidR="00B26DE1" w:rsidRPr="00137317" w:rsidRDefault="00B26DE1" w:rsidP="001251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317">
              <w:rPr>
                <w:rFonts w:ascii="Times New Roman" w:hAnsi="Times New Roman" w:cs="Times New Roman"/>
                <w:sz w:val="28"/>
                <w:szCs w:val="28"/>
              </w:rPr>
              <w:t>Покрытие</w:t>
            </w:r>
          </w:p>
        </w:tc>
        <w:tc>
          <w:tcPr>
            <w:tcW w:w="3627" w:type="dxa"/>
            <w:vAlign w:val="center"/>
          </w:tcPr>
          <w:p w:rsidR="00B26DE1" w:rsidRPr="00137317" w:rsidRDefault="00B26DE1" w:rsidP="001251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73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HV</w:t>
            </w:r>
            <w:r w:rsidRPr="001373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r w:rsidRPr="001373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373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[</w:t>
            </w:r>
            <w:proofErr w:type="spellStart"/>
            <w:r w:rsidRPr="00137317">
              <w:rPr>
                <w:rFonts w:ascii="Times New Roman" w:hAnsi="Times New Roman" w:cs="Times New Roman"/>
                <w:bCs/>
                <w:sz w:val="20"/>
                <w:szCs w:val="20"/>
              </w:rPr>
              <w:t>Vickers</w:t>
            </w:r>
            <w:proofErr w:type="spellEnd"/>
            <w:r w:rsidRPr="00137317">
              <w:rPr>
                <w:rFonts w:ascii="Times New Roman" w:hAnsi="Times New Roman" w:cs="Times New Roman"/>
                <w:bCs/>
                <w:sz w:val="20"/>
                <w:szCs w:val="20"/>
              </w:rPr>
              <w:t>]</w:t>
            </w:r>
          </w:p>
        </w:tc>
      </w:tr>
      <w:tr w:rsidR="00B26DE1" w:rsidTr="001251E5">
        <w:trPr>
          <w:trHeight w:val="547"/>
          <w:jc w:val="center"/>
        </w:trPr>
        <w:tc>
          <w:tcPr>
            <w:tcW w:w="3627" w:type="dxa"/>
            <w:vAlign w:val="center"/>
          </w:tcPr>
          <w:p w:rsidR="00B26DE1" w:rsidRPr="00137317" w:rsidRDefault="00B26DE1" w:rsidP="001251E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317">
              <w:rPr>
                <w:rFonts w:ascii="Times New Roman" w:hAnsi="Times New Roman" w:cs="Times New Roman"/>
                <w:sz w:val="28"/>
                <w:szCs w:val="28"/>
              </w:rPr>
              <w:t>Без добавок</w:t>
            </w:r>
          </w:p>
        </w:tc>
        <w:tc>
          <w:tcPr>
            <w:tcW w:w="3627" w:type="dxa"/>
            <w:vAlign w:val="center"/>
          </w:tcPr>
          <w:p w:rsidR="00B26DE1" w:rsidRPr="00137317" w:rsidRDefault="00B26DE1" w:rsidP="001251E5">
            <w:pPr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B26DE1" w:rsidTr="001251E5">
        <w:trPr>
          <w:trHeight w:val="272"/>
          <w:jc w:val="center"/>
        </w:trPr>
        <w:tc>
          <w:tcPr>
            <w:tcW w:w="3627" w:type="dxa"/>
            <w:vAlign w:val="center"/>
          </w:tcPr>
          <w:p w:rsidR="00B26DE1" w:rsidRPr="00137317" w:rsidRDefault="00B26DE1" w:rsidP="001251E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317">
              <w:rPr>
                <w:rFonts w:ascii="Times New Roman" w:hAnsi="Times New Roman" w:cs="Times New Roman"/>
                <w:sz w:val="28"/>
                <w:szCs w:val="28"/>
              </w:rPr>
              <w:t>Добавка 0,03 г/л ТРГ</w:t>
            </w:r>
          </w:p>
        </w:tc>
        <w:tc>
          <w:tcPr>
            <w:tcW w:w="3627" w:type="dxa"/>
            <w:vAlign w:val="center"/>
          </w:tcPr>
          <w:p w:rsidR="00B26DE1" w:rsidRPr="00137317" w:rsidRDefault="00B26DE1" w:rsidP="001251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26DE1" w:rsidTr="001251E5">
        <w:trPr>
          <w:trHeight w:val="350"/>
          <w:jc w:val="center"/>
        </w:trPr>
        <w:tc>
          <w:tcPr>
            <w:tcW w:w="3627" w:type="dxa"/>
            <w:vAlign w:val="center"/>
          </w:tcPr>
          <w:p w:rsidR="00B26DE1" w:rsidRPr="00137317" w:rsidRDefault="00B26DE1" w:rsidP="001251E5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317">
              <w:rPr>
                <w:rFonts w:ascii="Times New Roman" w:hAnsi="Times New Roman" w:cs="Times New Roman"/>
                <w:sz w:val="28"/>
                <w:szCs w:val="28"/>
              </w:rPr>
              <w:t>Добавка 0,03 г/л ОГ</w:t>
            </w:r>
          </w:p>
        </w:tc>
        <w:tc>
          <w:tcPr>
            <w:tcW w:w="3627" w:type="dxa"/>
            <w:vAlign w:val="center"/>
          </w:tcPr>
          <w:p w:rsidR="00B26DE1" w:rsidRPr="00137317" w:rsidRDefault="00B26DE1" w:rsidP="001251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</w:tbl>
    <w:p w:rsidR="00B26DE1" w:rsidRDefault="00B26DE1" w:rsidP="00B26DE1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30666" w:rsidRDefault="00A30666" w:rsidP="00A30666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и рекомендации</w:t>
      </w:r>
    </w:p>
    <w:p w:rsidR="00B26DE1" w:rsidRDefault="00B26DE1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>Результаты исследований показали, что введение полученных нами коллоидных растворов</w:t>
      </w:r>
      <w:r w:rsidR="0056260C">
        <w:rPr>
          <w:rFonts w:ascii="Times New Roman" w:hAnsi="Times New Roman" w:cs="Times New Roman"/>
          <w:sz w:val="28"/>
          <w:szCs w:val="28"/>
        </w:rPr>
        <w:t>,</w:t>
      </w:r>
      <w:r w:rsidRPr="002B69E9">
        <w:rPr>
          <w:rFonts w:ascii="Times New Roman" w:hAnsi="Times New Roman" w:cs="Times New Roman"/>
          <w:sz w:val="28"/>
          <w:szCs w:val="28"/>
        </w:rPr>
        <w:t xml:space="preserve"> </w:t>
      </w:r>
      <w:r w:rsidR="0056260C">
        <w:rPr>
          <w:rFonts w:ascii="Times New Roman" w:hAnsi="Times New Roman" w:cs="Times New Roman"/>
          <w:sz w:val="28"/>
          <w:szCs w:val="28"/>
        </w:rPr>
        <w:t xml:space="preserve">в различные электролиты для осаждения металлов, </w:t>
      </w:r>
      <w:r w:rsidRPr="002B69E9">
        <w:rPr>
          <w:rFonts w:ascii="Times New Roman" w:hAnsi="Times New Roman" w:cs="Times New Roman"/>
          <w:sz w:val="28"/>
          <w:szCs w:val="28"/>
        </w:rPr>
        <w:t xml:space="preserve">оказывает </w:t>
      </w:r>
      <w:r>
        <w:rPr>
          <w:rFonts w:ascii="Times New Roman" w:hAnsi="Times New Roman" w:cs="Times New Roman"/>
          <w:sz w:val="28"/>
          <w:szCs w:val="28"/>
        </w:rPr>
        <w:t>существенное</w:t>
      </w:r>
      <w:r w:rsidRPr="002B69E9">
        <w:rPr>
          <w:rFonts w:ascii="Times New Roman" w:hAnsi="Times New Roman" w:cs="Times New Roman"/>
          <w:sz w:val="28"/>
          <w:szCs w:val="28"/>
        </w:rPr>
        <w:t xml:space="preserve"> влияние не только на парам</w:t>
      </w:r>
      <w:r>
        <w:rPr>
          <w:rFonts w:ascii="Times New Roman" w:hAnsi="Times New Roman" w:cs="Times New Roman"/>
          <w:sz w:val="28"/>
          <w:szCs w:val="28"/>
        </w:rPr>
        <w:t>етры процесса осаждения</w:t>
      </w:r>
      <w:r w:rsidRPr="002B69E9">
        <w:rPr>
          <w:rFonts w:ascii="Times New Roman" w:hAnsi="Times New Roman" w:cs="Times New Roman"/>
          <w:sz w:val="28"/>
          <w:szCs w:val="28"/>
        </w:rPr>
        <w:t>, но и на свойства</w:t>
      </w:r>
      <w:r>
        <w:rPr>
          <w:rFonts w:ascii="Times New Roman" w:hAnsi="Times New Roman" w:cs="Times New Roman"/>
          <w:sz w:val="28"/>
          <w:szCs w:val="28"/>
        </w:rPr>
        <w:t xml:space="preserve"> покрытий</w:t>
      </w:r>
      <w:r w:rsidRPr="002B69E9">
        <w:rPr>
          <w:rFonts w:ascii="Times New Roman" w:hAnsi="Times New Roman" w:cs="Times New Roman"/>
          <w:sz w:val="28"/>
          <w:szCs w:val="28"/>
        </w:rPr>
        <w:t xml:space="preserve">: происходит выравнивание поверхности, снижение пористости и шероховатости, увеличиваются защитные и функциональные характеристики покрытий. Полученные </w:t>
      </w:r>
      <w:r w:rsidR="0056260C">
        <w:rPr>
          <w:rFonts w:ascii="Times New Roman" w:hAnsi="Times New Roman" w:cs="Times New Roman"/>
          <w:sz w:val="28"/>
          <w:szCs w:val="28"/>
        </w:rPr>
        <w:t>данные</w:t>
      </w:r>
      <w:r w:rsidRPr="002B69E9">
        <w:rPr>
          <w:rFonts w:ascii="Times New Roman" w:hAnsi="Times New Roman" w:cs="Times New Roman"/>
          <w:sz w:val="28"/>
          <w:szCs w:val="28"/>
        </w:rPr>
        <w:t xml:space="preserve"> могут послужить фундаментом для дальнейших исследований.</w:t>
      </w:r>
    </w:p>
    <w:p w:rsidR="0056260C" w:rsidRDefault="0056260C" w:rsidP="00B26D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Сайфуллин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Р.С. Неорганические композиционные материалы. - М.: Химия, 1990. - 304 с.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>Вигдорович, В.И. Электрохимия наноматериалов и технологии на их основе /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Вигдорович, Н.В.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Соцкая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, Н.В.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Шель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, Е.В.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Алексашина, Л.Е.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Цыганкова, О.В.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2B69E9">
        <w:rPr>
          <w:rFonts w:ascii="Times New Roman" w:hAnsi="Times New Roman" w:cs="Times New Roman"/>
          <w:sz w:val="28"/>
          <w:szCs w:val="28"/>
        </w:rPr>
        <w:t>олгих // Конденсированные среды и межфазные границы. – 2008. – Т.10. – №2. – С.85-94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Целуйкин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, В.Н. Композиционные электрохимические покрытия: получение, структура, свойства /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Целуйкин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// Физикохимия поверхности и защита материалов. – 2009. –Т.45. –№3. – С.287-301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lastRenderedPageBreak/>
        <w:t>Мельников П.С. Справочник по гальванопокрытиям в машиностроении. – М: Машиностроение, 1979. – 296 с.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Соколовская Е.М. </w:t>
      </w:r>
      <w:proofErr w:type="gramStart"/>
      <w:r w:rsidRPr="002B69E9">
        <w:rPr>
          <w:rFonts w:ascii="Times New Roman" w:hAnsi="Times New Roman" w:cs="Times New Roman"/>
          <w:sz w:val="28"/>
          <w:szCs w:val="28"/>
        </w:rPr>
        <w:t>Физико-химия</w:t>
      </w:r>
      <w:proofErr w:type="gramEnd"/>
      <w:r w:rsidRPr="002B69E9">
        <w:rPr>
          <w:rFonts w:ascii="Times New Roman" w:hAnsi="Times New Roman" w:cs="Times New Roman"/>
          <w:sz w:val="28"/>
          <w:szCs w:val="28"/>
        </w:rPr>
        <w:t xml:space="preserve"> композиционных материалов. – М.: МГУ. – 1976. – 230 с.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Нагаева, Л.В. Применение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нанопорошков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в электролитах никелирования как способ получения никелевых покрытий, по свойствам не уступающим хромовым покрытиям / Л.В.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Нагаева // Коррозия: материалы, защита. – 2007. – №9. – С.32-33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>Пат. 2121016 Российская Федерация, МПК C25D15/00. Способ нанесения композиционного электролитического покрытия</w:t>
      </w:r>
      <w:proofErr w:type="gramStart"/>
      <w:r w:rsidRPr="002B69E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B69E9">
        <w:rPr>
          <w:rFonts w:ascii="Times New Roman" w:hAnsi="Times New Roman" w:cs="Times New Roman"/>
          <w:sz w:val="28"/>
          <w:szCs w:val="28"/>
        </w:rPr>
        <w:t xml:space="preserve"> В.Е.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Ким, А.Л.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Мисоночников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, Б.В.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 xml:space="preserve">Румянцев ; заявитель и патентообладатель Румянцев Б.В. – 93037206/02 ;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завл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23.07.1993 ;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. 27.10.1998</w:t>
      </w:r>
    </w:p>
    <w:p w:rsidR="0056260C" w:rsidRPr="00600CA3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CA3">
        <w:rPr>
          <w:rFonts w:ascii="Times New Roman" w:hAnsi="Times New Roman" w:cs="Times New Roman"/>
          <w:sz w:val="28"/>
          <w:szCs w:val="28"/>
        </w:rPr>
        <w:t xml:space="preserve">Витязь, П.А. Исследование структуры </w:t>
      </w:r>
      <w:r>
        <w:rPr>
          <w:rFonts w:ascii="Times New Roman" w:hAnsi="Times New Roman" w:cs="Times New Roman"/>
          <w:sz w:val="28"/>
          <w:szCs w:val="28"/>
        </w:rPr>
        <w:t>и свойств электрохимических хро</w:t>
      </w:r>
      <w:r w:rsidRPr="00600CA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00CA3">
        <w:rPr>
          <w:rFonts w:ascii="Times New Roman" w:hAnsi="Times New Roman" w:cs="Times New Roman"/>
          <w:sz w:val="28"/>
          <w:szCs w:val="28"/>
        </w:rPr>
        <w:t>алмазных покрытий / П.А.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CA3">
        <w:rPr>
          <w:rFonts w:ascii="Times New Roman" w:hAnsi="Times New Roman" w:cs="Times New Roman"/>
          <w:sz w:val="28"/>
          <w:szCs w:val="28"/>
        </w:rPr>
        <w:t xml:space="preserve">Витязь, В.И. </w:t>
      </w:r>
      <w:proofErr w:type="spellStart"/>
      <w:r w:rsidRPr="00600CA3">
        <w:rPr>
          <w:rFonts w:ascii="Times New Roman" w:hAnsi="Times New Roman" w:cs="Times New Roman"/>
          <w:sz w:val="28"/>
          <w:szCs w:val="28"/>
        </w:rPr>
        <w:t>Жорник</w:t>
      </w:r>
      <w:proofErr w:type="spellEnd"/>
      <w:r w:rsidRPr="00600CA3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600CA3">
        <w:rPr>
          <w:rFonts w:ascii="Times New Roman" w:hAnsi="Times New Roman" w:cs="Times New Roman"/>
          <w:sz w:val="28"/>
          <w:szCs w:val="28"/>
        </w:rPr>
        <w:t>Кукареко</w:t>
      </w:r>
      <w:proofErr w:type="spellEnd"/>
      <w:r w:rsidRPr="00600CA3">
        <w:rPr>
          <w:rFonts w:ascii="Times New Roman" w:hAnsi="Times New Roman" w:cs="Times New Roman"/>
          <w:sz w:val="28"/>
          <w:szCs w:val="28"/>
        </w:rPr>
        <w:t xml:space="preserve">, Р.Г. </w:t>
      </w:r>
      <w:proofErr w:type="spellStart"/>
      <w:r w:rsidRPr="00600CA3">
        <w:rPr>
          <w:rFonts w:ascii="Times New Roman" w:hAnsi="Times New Roman" w:cs="Times New Roman"/>
          <w:sz w:val="28"/>
          <w:szCs w:val="28"/>
        </w:rPr>
        <w:t>Штемплюк</w:t>
      </w:r>
      <w:proofErr w:type="spellEnd"/>
      <w:r w:rsidRPr="00600CA3">
        <w:rPr>
          <w:rFonts w:ascii="Times New Roman" w:hAnsi="Times New Roman" w:cs="Times New Roman"/>
          <w:sz w:val="28"/>
          <w:szCs w:val="28"/>
        </w:rPr>
        <w:t xml:space="preserve"> // Материалы, технологии, инструменты. - 2010. - Т. 15, № 2. -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00CA3">
        <w:rPr>
          <w:rFonts w:ascii="Times New Roman" w:hAnsi="Times New Roman" w:cs="Times New Roman"/>
          <w:sz w:val="28"/>
          <w:szCs w:val="28"/>
        </w:rPr>
        <w:t>С. 25-32.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 xml:space="preserve">Пат. 2459018 Российская Федерация, МПК C25D15/00. Способ получения композиционного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хромоуглеродного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покрытия / 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Баранов, 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Юдин, А.С.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Янюшкин, Д.А.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proofErr w:type="gramStart"/>
      <w:r w:rsidRPr="002B69E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B69E9">
        <w:rPr>
          <w:rFonts w:ascii="Times New Roman" w:hAnsi="Times New Roman" w:cs="Times New Roman"/>
          <w:sz w:val="28"/>
          <w:szCs w:val="28"/>
        </w:rPr>
        <w:t xml:space="preserve"> заявитель и патентообладатель Государственное образовательное учреждение высшего профессионального образования "Братский государственный университет" – 2010130585/02;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завл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20.07.2010 ;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. 20.08.2012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>Пат. 2026892 Российская Федерация, МПК C25D15/00. Состав для получения композиционных электролитических покрытий на основе металлов группы железа / Ю.А.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Гуслиенко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, М.В.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Лучка, Г.И.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Саввакин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, М.И.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9E9">
        <w:rPr>
          <w:rFonts w:ascii="Times New Roman" w:hAnsi="Times New Roman" w:cs="Times New Roman"/>
          <w:sz w:val="28"/>
          <w:szCs w:val="28"/>
        </w:rPr>
        <w:t>Бурда</w:t>
      </w:r>
      <w:proofErr w:type="gramStart"/>
      <w:r w:rsidRPr="002B69E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B69E9">
        <w:rPr>
          <w:rFonts w:ascii="Times New Roman" w:hAnsi="Times New Roman" w:cs="Times New Roman"/>
          <w:sz w:val="28"/>
          <w:szCs w:val="28"/>
        </w:rPr>
        <w:t xml:space="preserve"> заявитель и патентообладатель Институт </w:t>
      </w:r>
      <w:r w:rsidRPr="002B69E9">
        <w:rPr>
          <w:rFonts w:ascii="Times New Roman" w:hAnsi="Times New Roman" w:cs="Times New Roman"/>
          <w:sz w:val="28"/>
          <w:szCs w:val="28"/>
        </w:rPr>
        <w:lastRenderedPageBreak/>
        <w:t>проблем материаловедения им. И.Н.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Францевича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АН Украины – 4872386/26 ;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завл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05.06.1990 ;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. 20.01.1995</w:t>
      </w:r>
    </w:p>
    <w:p w:rsidR="0056260C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E9">
        <w:rPr>
          <w:rFonts w:ascii="Times New Roman" w:hAnsi="Times New Roman" w:cs="Times New Roman"/>
          <w:sz w:val="28"/>
          <w:szCs w:val="28"/>
        </w:rPr>
        <w:t>Неверная О.Г. Электрохимическое осаждение и свойства композиционных покрытий, модифицированных фуллереном C60</w:t>
      </w:r>
      <w:proofErr w:type="gramStart"/>
      <w:r w:rsidRPr="002B69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B69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... канд.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. наук: 02.00.05. - Саратов, 2009. - 19 с.</w:t>
      </w:r>
    </w:p>
    <w:p w:rsidR="0056260C" w:rsidRPr="002B69E9" w:rsidRDefault="0056260C" w:rsidP="005626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Целуйкин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В.Н. Электролитическое осаждение композиционных покрытий на основе никеля и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меди</w:t>
      </w:r>
      <w:proofErr w:type="gramStart"/>
      <w:r w:rsidRPr="002B69E9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2B69E9">
        <w:rPr>
          <w:rFonts w:ascii="Times New Roman" w:hAnsi="Times New Roman" w:cs="Times New Roman"/>
          <w:sz w:val="28"/>
          <w:szCs w:val="28"/>
        </w:rPr>
        <w:t>инетические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 закономерности и свойства осадков: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 xml:space="preserve">. ... д-р </w:t>
      </w:r>
      <w:proofErr w:type="spellStart"/>
      <w:r w:rsidRPr="002B69E9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2B69E9">
        <w:rPr>
          <w:rFonts w:ascii="Times New Roman" w:hAnsi="Times New Roman" w:cs="Times New Roman"/>
          <w:sz w:val="28"/>
          <w:szCs w:val="28"/>
        </w:rPr>
        <w:t>. наук: 02.00.05. - Саратов, 2009. - 40 с.</w:t>
      </w:r>
    </w:p>
    <w:p w:rsidR="0056260C" w:rsidRPr="008645FB" w:rsidRDefault="0056260C" w:rsidP="0056260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260C" w:rsidRPr="008645FB" w:rsidSect="007A1833">
      <w:footerReference w:type="default" r:id="rId14"/>
      <w:pgSz w:w="11906" w:h="16838"/>
      <w:pgMar w:top="1418" w:right="143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595" w:rsidRDefault="00580595" w:rsidP="00B23DB4">
      <w:pPr>
        <w:spacing w:after="0" w:line="240" w:lineRule="auto"/>
      </w:pPr>
      <w:r>
        <w:separator/>
      </w:r>
    </w:p>
  </w:endnote>
  <w:endnote w:type="continuationSeparator" w:id="0">
    <w:p w:rsidR="00580595" w:rsidRDefault="00580595" w:rsidP="00B2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2594"/>
      <w:docPartObj>
        <w:docPartGallery w:val="Page Numbers (Bottom of Page)"/>
        <w:docPartUnique/>
      </w:docPartObj>
    </w:sdtPr>
    <w:sdtContent>
      <w:p w:rsidR="00B23DB4" w:rsidRDefault="00B23DB4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23DB4" w:rsidRDefault="00B23D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595" w:rsidRDefault="00580595" w:rsidP="00B23DB4">
      <w:pPr>
        <w:spacing w:after="0" w:line="240" w:lineRule="auto"/>
      </w:pPr>
      <w:r>
        <w:separator/>
      </w:r>
    </w:p>
  </w:footnote>
  <w:footnote w:type="continuationSeparator" w:id="0">
    <w:p w:rsidR="00580595" w:rsidRDefault="00580595" w:rsidP="00B23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26464"/>
    <w:multiLevelType w:val="hybridMultilevel"/>
    <w:tmpl w:val="5A2CC8E2"/>
    <w:lvl w:ilvl="0" w:tplc="5B728D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4A0"/>
    <w:rsid w:val="00181178"/>
    <w:rsid w:val="00195E90"/>
    <w:rsid w:val="00444329"/>
    <w:rsid w:val="00475BF3"/>
    <w:rsid w:val="0050129C"/>
    <w:rsid w:val="0056260C"/>
    <w:rsid w:val="00580595"/>
    <w:rsid w:val="005F4862"/>
    <w:rsid w:val="00732ACB"/>
    <w:rsid w:val="007A1833"/>
    <w:rsid w:val="007C6BAB"/>
    <w:rsid w:val="008645FB"/>
    <w:rsid w:val="00972C41"/>
    <w:rsid w:val="00A30666"/>
    <w:rsid w:val="00AC75A6"/>
    <w:rsid w:val="00B23DB4"/>
    <w:rsid w:val="00B26DE1"/>
    <w:rsid w:val="00BC21FE"/>
    <w:rsid w:val="00C014A0"/>
    <w:rsid w:val="00D545A9"/>
    <w:rsid w:val="00E92383"/>
    <w:rsid w:val="00ED0DD9"/>
    <w:rsid w:val="00F3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5F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C6BAB"/>
    <w:pPr>
      <w:spacing w:after="0" w:line="240" w:lineRule="auto"/>
    </w:pPr>
  </w:style>
  <w:style w:type="table" w:styleId="a4">
    <w:name w:val="Table Grid"/>
    <w:basedOn w:val="a1"/>
    <w:rsid w:val="00864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1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3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2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3DB4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2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3DB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cp:keywords/>
  <dc:description/>
  <cp:lastModifiedBy>SMan</cp:lastModifiedBy>
  <cp:revision>2</cp:revision>
  <dcterms:created xsi:type="dcterms:W3CDTF">2015-12-16T06:40:00Z</dcterms:created>
  <dcterms:modified xsi:type="dcterms:W3CDTF">2015-12-16T06:40:00Z</dcterms:modified>
</cp:coreProperties>
</file>